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C31D" w14:textId="77777777" w:rsidR="00D175C6" w:rsidRPr="00DF4649" w:rsidRDefault="00D175C6" w:rsidP="00F43AE0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DF4649">
        <w:rPr>
          <w:rFonts w:ascii="Arial" w:hAnsi="Arial" w:cs="Arial"/>
          <w:b/>
          <w:sz w:val="26"/>
          <w:szCs w:val="26"/>
          <w:lang w:val="mn-MN"/>
        </w:rPr>
        <w:tab/>
      </w:r>
      <w:r w:rsidRPr="00DF4649">
        <w:rPr>
          <w:rFonts w:ascii="Arial" w:hAnsi="Arial" w:cs="Arial"/>
          <w:b/>
          <w:sz w:val="26"/>
          <w:szCs w:val="26"/>
          <w:lang w:val="mn-MN"/>
        </w:rPr>
        <w:tab/>
      </w:r>
      <w:r w:rsidRPr="00DF4649">
        <w:rPr>
          <w:rFonts w:ascii="Arial" w:hAnsi="Arial" w:cs="Arial"/>
          <w:b/>
          <w:sz w:val="26"/>
          <w:szCs w:val="26"/>
          <w:lang w:val="mn-MN"/>
        </w:rPr>
        <w:tab/>
      </w:r>
      <w:r w:rsidRPr="00DF4649">
        <w:rPr>
          <w:rFonts w:ascii="Arial" w:hAnsi="Arial" w:cs="Arial"/>
          <w:b/>
          <w:sz w:val="26"/>
          <w:szCs w:val="26"/>
          <w:lang w:val="mn-MN"/>
        </w:rPr>
        <w:tab/>
      </w:r>
      <w:r w:rsidRPr="00DF4649">
        <w:rPr>
          <w:rFonts w:ascii="Arial" w:hAnsi="Arial" w:cs="Arial"/>
          <w:b/>
          <w:sz w:val="26"/>
          <w:szCs w:val="26"/>
          <w:lang w:val="mn-MN"/>
        </w:rPr>
        <w:tab/>
      </w:r>
      <w:r w:rsidRPr="00DF4649">
        <w:rPr>
          <w:rFonts w:ascii="Arial" w:hAnsi="Arial" w:cs="Arial"/>
          <w:b/>
          <w:sz w:val="24"/>
          <w:szCs w:val="24"/>
          <w:lang w:val="mn-MN"/>
        </w:rPr>
        <w:tab/>
      </w:r>
      <w:r w:rsidRPr="00DF4649">
        <w:rPr>
          <w:rFonts w:ascii="Arial" w:hAnsi="Arial" w:cs="Arial"/>
          <w:b/>
          <w:sz w:val="24"/>
          <w:szCs w:val="24"/>
          <w:lang w:val="mn-MN"/>
        </w:rPr>
        <w:tab/>
      </w:r>
      <w:r w:rsidRPr="00DF4649">
        <w:rPr>
          <w:rFonts w:ascii="Arial" w:hAnsi="Arial" w:cs="Arial"/>
          <w:b/>
          <w:sz w:val="24"/>
          <w:szCs w:val="24"/>
          <w:lang w:val="mn-MN"/>
        </w:rPr>
        <w:tab/>
      </w:r>
      <w:r w:rsidR="00F56A07" w:rsidRPr="00DF4649">
        <w:rPr>
          <w:rFonts w:ascii="Arial" w:hAnsi="Arial" w:cs="Arial"/>
          <w:b/>
          <w:sz w:val="24"/>
          <w:szCs w:val="24"/>
          <w:lang w:val="mn-MN"/>
        </w:rPr>
        <w:tab/>
      </w:r>
      <w:r w:rsidR="00F56A07" w:rsidRPr="00DF4649">
        <w:rPr>
          <w:rFonts w:ascii="Arial" w:hAnsi="Arial" w:cs="Arial"/>
          <w:b/>
          <w:sz w:val="24"/>
          <w:szCs w:val="24"/>
          <w:lang w:val="mn-MN"/>
        </w:rPr>
        <w:tab/>
      </w:r>
      <w:r w:rsidRPr="00DF4649">
        <w:rPr>
          <w:rFonts w:ascii="Arial" w:hAnsi="Arial" w:cs="Arial"/>
          <w:sz w:val="24"/>
          <w:szCs w:val="24"/>
          <w:lang w:val="mn-MN"/>
        </w:rPr>
        <w:t>Төсөл</w:t>
      </w:r>
    </w:p>
    <w:p w14:paraId="6532070D" w14:textId="77777777" w:rsidR="00D175C6" w:rsidRPr="00DF4649" w:rsidRDefault="00D175C6" w:rsidP="00F43AE0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F4649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4B455D8E" w14:textId="77777777" w:rsidR="00D175C6" w:rsidRPr="00DF4649" w:rsidRDefault="00BE12A3" w:rsidP="006D4A9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DF4649">
        <w:rPr>
          <w:rFonts w:ascii="Arial" w:hAnsi="Arial" w:cs="Arial"/>
          <w:sz w:val="24"/>
          <w:szCs w:val="24"/>
          <w:lang w:val="mn-MN"/>
        </w:rPr>
        <w:t>2016 оны ... дүгээр</w:t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D175C6" w:rsidRPr="00DF4649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3F22F6A3" w14:textId="77777777" w:rsidR="00D175C6" w:rsidRPr="00DF4649" w:rsidRDefault="00D175C6" w:rsidP="006D4A94">
      <w:pPr>
        <w:spacing w:after="0"/>
        <w:ind w:left="1440" w:right="425" w:hanging="1440"/>
        <w:jc w:val="center"/>
        <w:rPr>
          <w:rFonts w:ascii="Arial" w:hAnsi="Arial" w:cs="Arial"/>
          <w:sz w:val="24"/>
          <w:szCs w:val="24"/>
          <w:lang w:val="mn-MN"/>
        </w:rPr>
      </w:pPr>
      <w:r w:rsidRPr="00DF4649">
        <w:rPr>
          <w:rFonts w:ascii="Arial" w:hAnsi="Arial" w:cs="Arial"/>
          <w:sz w:val="24"/>
          <w:szCs w:val="24"/>
          <w:lang w:val="mn-MN"/>
        </w:rPr>
        <w:t>сарын ....-ны өдөр</w:t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="006D4A94">
        <w:rPr>
          <w:rFonts w:ascii="Arial" w:hAnsi="Arial" w:cs="Arial"/>
          <w:sz w:val="24"/>
          <w:szCs w:val="24"/>
          <w:lang w:val="mn-MN"/>
        </w:rPr>
        <w:tab/>
      </w:r>
      <w:r w:rsidRPr="00DF4649">
        <w:rPr>
          <w:rFonts w:ascii="Arial" w:hAnsi="Arial" w:cs="Arial"/>
          <w:sz w:val="24"/>
          <w:szCs w:val="24"/>
          <w:lang w:val="mn-MN"/>
        </w:rPr>
        <w:t>хот</w:t>
      </w:r>
    </w:p>
    <w:p w14:paraId="3B5CB431" w14:textId="77777777" w:rsidR="00D175C6" w:rsidRPr="00DF4649" w:rsidRDefault="00D175C6" w:rsidP="00D175C6">
      <w:pPr>
        <w:rPr>
          <w:rFonts w:ascii="Arial" w:hAnsi="Arial" w:cs="Arial"/>
          <w:sz w:val="24"/>
          <w:szCs w:val="24"/>
          <w:lang w:val="mn-MN"/>
        </w:rPr>
      </w:pPr>
    </w:p>
    <w:p w14:paraId="6E7981A2" w14:textId="77777777" w:rsidR="00D175C6" w:rsidRPr="00DF4649" w:rsidRDefault="00747A46" w:rsidP="00D175C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F4649">
        <w:rPr>
          <w:rFonts w:ascii="Arial" w:hAnsi="Arial" w:cs="Arial"/>
          <w:b/>
          <w:sz w:val="24"/>
          <w:szCs w:val="24"/>
          <w:lang w:val="mn-MN"/>
        </w:rPr>
        <w:t xml:space="preserve">СУРГУУЛЬ, </w:t>
      </w:r>
      <w:r w:rsidR="00B62106" w:rsidRPr="00DF4649">
        <w:rPr>
          <w:rFonts w:ascii="Arial" w:hAnsi="Arial" w:cs="Arial"/>
          <w:b/>
          <w:sz w:val="24"/>
          <w:szCs w:val="24"/>
          <w:lang w:val="mn-MN"/>
        </w:rPr>
        <w:t>ЦЭЦЭРЛЭГ</w:t>
      </w:r>
      <w:r w:rsidRPr="00DF4649">
        <w:rPr>
          <w:rFonts w:ascii="Arial" w:hAnsi="Arial" w:cs="Arial"/>
          <w:b/>
          <w:sz w:val="24"/>
          <w:szCs w:val="24"/>
          <w:lang w:val="mn-MN"/>
        </w:rPr>
        <w:t>ИЙН</w:t>
      </w:r>
      <w:r w:rsidR="00B62106" w:rsidRPr="00DF4649">
        <w:rPr>
          <w:rFonts w:ascii="Arial" w:hAnsi="Arial" w:cs="Arial"/>
          <w:b/>
          <w:sz w:val="24"/>
          <w:szCs w:val="24"/>
          <w:lang w:val="mn-MN"/>
        </w:rPr>
        <w:t xml:space="preserve"> ХООЛ ҮЙЛДВЭРЛЭЛ, </w:t>
      </w:r>
      <w:bookmarkStart w:id="0" w:name="_GoBack"/>
      <w:bookmarkEnd w:id="0"/>
    </w:p>
    <w:p w14:paraId="466F08C8" w14:textId="77777777" w:rsidR="00C03BA1" w:rsidRPr="00DF4649" w:rsidRDefault="00B62106" w:rsidP="00D175C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F4649">
        <w:rPr>
          <w:rFonts w:ascii="Arial" w:hAnsi="Arial" w:cs="Arial"/>
          <w:b/>
          <w:sz w:val="24"/>
          <w:szCs w:val="24"/>
          <w:lang w:val="mn-MN"/>
        </w:rPr>
        <w:t>ҮЙЛЧИЛГЭЭНИЙ ТУХАЙ ХУУЛЬ</w:t>
      </w:r>
    </w:p>
    <w:p w14:paraId="2CB0ADE9" w14:textId="77777777" w:rsidR="00D175C6" w:rsidRPr="00DF4649" w:rsidRDefault="00D175C6" w:rsidP="00850EFF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110C818A" w14:textId="77777777" w:rsidR="009E326E" w:rsidRPr="00DF4649" w:rsidRDefault="009E326E" w:rsidP="00850EFF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НЭГДҮГЭЭР БҮЛЭГ</w:t>
      </w:r>
    </w:p>
    <w:p w14:paraId="27D23FF6" w14:textId="77777777" w:rsidR="00F43AE0" w:rsidRPr="00DF4649" w:rsidRDefault="009E326E" w:rsidP="00850EFF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НИЙТЛЭГ ҮНДЭСЛЭЛ</w:t>
      </w:r>
    </w:p>
    <w:p w14:paraId="47EC7604" w14:textId="77777777" w:rsidR="00850EFF" w:rsidRPr="00DF4649" w:rsidRDefault="00850EFF" w:rsidP="00850EFF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5785364" w14:textId="77777777" w:rsidR="00B62106" w:rsidRPr="00DF4649" w:rsidRDefault="00E20C86" w:rsidP="00E20C86">
      <w:pPr>
        <w:pStyle w:val="ListParagraph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proofErr w:type="gramStart"/>
      <w:r>
        <w:rPr>
          <w:rFonts w:ascii="Arial" w:eastAsia="Malgun Gothic" w:hAnsi="Arial" w:cs="Arial"/>
          <w:b/>
          <w:sz w:val="24"/>
          <w:szCs w:val="24"/>
        </w:rPr>
        <w:t xml:space="preserve">1 </w:t>
      </w:r>
      <w:r>
        <w:rPr>
          <w:rFonts w:ascii="Arial" w:eastAsia="Malgun Gothic" w:hAnsi="Arial" w:cs="Arial"/>
          <w:b/>
          <w:sz w:val="24"/>
          <w:szCs w:val="24"/>
          <w:lang w:val="mn-MN"/>
        </w:rPr>
        <w:t>дүгээр зүйл.</w:t>
      </w:r>
      <w:proofErr w:type="gramEnd"/>
      <w:r>
        <w:rPr>
          <w:rFonts w:ascii="Arial" w:eastAsia="Malgun Gothic" w:hAnsi="Arial" w:cs="Arial"/>
          <w:b/>
          <w:sz w:val="24"/>
          <w:szCs w:val="24"/>
          <w:lang w:val="mn-MN"/>
        </w:rPr>
        <w:t xml:space="preserve"> Хуулийн зорилт</w:t>
      </w:r>
    </w:p>
    <w:p w14:paraId="0423F84D" w14:textId="77777777" w:rsidR="000A2792" w:rsidRPr="00DF4649" w:rsidRDefault="00850EFF" w:rsidP="00E20C86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1.1.</w:t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Энэ хуулийн зорилт нь </w:t>
      </w:r>
      <w:r w:rsidR="00BE4F9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>хүүхдийн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>хоолны чанар, шим тэжээлийг</w:t>
      </w:r>
      <w:r w:rsidR="00BE4F98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сайжруулж, тэдний сэтгэлзүй, бие махбодийн хөгжлийг дэмжих, хүн амын шим тэжээлийн боловсролыг дээшлүүлж, хооллолтын зөв дадал, зуршлыг төлөвшүүлэх замаарнийгмийн эрүүл мэндийн байдлыг сайжруулахад чиглэсэн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үйлчилгээтэй холбоотой харилцааг зохицуулахад </w:t>
      </w:r>
      <w:commentRangeStart w:id="1"/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>оршино</w:t>
      </w:r>
      <w:commentRangeEnd w:id="1"/>
      <w:r w:rsidR="0039538D" w:rsidRPr="00DF4649">
        <w:rPr>
          <w:rStyle w:val="CommentReference"/>
        </w:rPr>
        <w:commentReference w:id="1"/>
      </w:r>
      <w:r w:rsidR="000A2792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72F954B2" w14:textId="77777777" w:rsidR="00850EFF" w:rsidRPr="00DF4649" w:rsidRDefault="00AC23F7" w:rsidP="00E20C86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2 </w:t>
      </w:r>
      <w:r w:rsidR="00AC1EF3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AC1EF3" w:rsidRPr="00DF4649">
        <w:rPr>
          <w:rFonts w:ascii="Arial" w:eastAsia="Malgun Gothic" w:hAnsi="Arial" w:cs="Arial"/>
          <w:b/>
          <w:sz w:val="24"/>
          <w:szCs w:val="24"/>
          <w:lang w:val="mn-MN"/>
        </w:rPr>
        <w:t>. Хуулийн</w:t>
      </w:r>
      <w:r w:rsidR="001836C4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="00805FB6">
        <w:rPr>
          <w:rFonts w:ascii="Arial" w:eastAsia="Malgun Gothic" w:hAnsi="Arial" w:cs="Arial"/>
          <w:b/>
          <w:sz w:val="24"/>
          <w:szCs w:val="24"/>
          <w:lang w:val="mn-MN"/>
        </w:rPr>
        <w:t>Н</w:t>
      </w:r>
      <w:r w:rsidR="00850EFF" w:rsidRPr="00DF4649">
        <w:rPr>
          <w:rFonts w:ascii="Arial" w:eastAsia="Malgun Gothic" w:hAnsi="Arial" w:cs="Arial"/>
          <w:b/>
          <w:sz w:val="24"/>
          <w:szCs w:val="24"/>
          <w:lang w:val="mn-MN"/>
        </w:rPr>
        <w:t>эр томьёоны тайлбар</w:t>
      </w:r>
    </w:p>
    <w:p w14:paraId="62332FBE" w14:textId="77777777" w:rsidR="006338A9" w:rsidRPr="00DF4649" w:rsidRDefault="008204D0" w:rsidP="00E20C86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</w:t>
      </w:r>
      <w:r w:rsidR="00AC23F7" w:rsidRPr="00DF4649">
        <w:rPr>
          <w:rFonts w:ascii="Arial" w:eastAsia="Malgun Gothic" w:hAnsi="Arial" w:cs="Arial"/>
          <w:sz w:val="24"/>
          <w:szCs w:val="24"/>
          <w:lang w:val="mn-MN"/>
        </w:rPr>
        <w:t>Энэ х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уульд хэрэглэсэн дараахь нэр томь</w:t>
      </w:r>
      <w:r w:rsidR="005A1A30" w:rsidRPr="00DF4649">
        <w:rPr>
          <w:rFonts w:ascii="Arial" w:eastAsia="Malgun Gothic" w:hAnsi="Arial" w:cs="Arial"/>
          <w:sz w:val="24"/>
          <w:szCs w:val="24"/>
          <w:lang w:val="mn-MN"/>
        </w:rPr>
        <w:t>ёог доор дурдсан утгаар ойлгоно</w:t>
      </w:r>
      <w:r w:rsidR="005A1A30" w:rsidRPr="00DF4649">
        <w:rPr>
          <w:rFonts w:ascii="Arial" w:eastAsia="Malgun Gothic" w:hAnsi="Arial" w:cs="Arial"/>
          <w:sz w:val="24"/>
          <w:szCs w:val="24"/>
        </w:rPr>
        <w:t>:</w:t>
      </w:r>
    </w:p>
    <w:p w14:paraId="60BB6842" w14:textId="77777777" w:rsidR="00A67E3E" w:rsidRPr="00DF4649" w:rsidRDefault="005A1A30" w:rsidP="00E20C86">
      <w:pPr>
        <w:ind w:left="720" w:firstLine="720"/>
        <w:jc w:val="both"/>
        <w:rPr>
          <w:rFonts w:ascii="Arial" w:eastAsia="Malgun Gothic" w:hAnsi="Arial" w:cs="Arial"/>
          <w:strike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2.1.1.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“ц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>эцэрлэгийн хүүхдийн хоол” гэ</w:t>
      </w:r>
      <w:r w:rsidR="0039538D" w:rsidRPr="00DF4649">
        <w:rPr>
          <w:rFonts w:ascii="Arial" w:eastAsia="Malgun Gothic" w:hAnsi="Arial" w:cs="Arial"/>
          <w:sz w:val="24"/>
          <w:szCs w:val="24"/>
          <w:lang w:val="mn-MN"/>
        </w:rPr>
        <w:t>ж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сургуулийн өмнөх боловсролын байгууллага дээр өгч буй хоолыг</w:t>
      </w:r>
      <w:r w:rsidR="0039538D" w:rsidRPr="00DF4649">
        <w:rPr>
          <w:rFonts w:ascii="Arial" w:eastAsia="Malgun Gothic" w:hAnsi="Arial" w:cs="Arial"/>
          <w:sz w:val="24"/>
          <w:szCs w:val="24"/>
        </w:rPr>
        <w:t>;</w:t>
      </w:r>
    </w:p>
    <w:p w14:paraId="109B9CD2" w14:textId="77777777" w:rsidR="008C7ECE" w:rsidRPr="00DF4649" w:rsidRDefault="00747A46" w:rsidP="00E20C86">
      <w:pPr>
        <w:ind w:left="720" w:firstLine="720"/>
        <w:jc w:val="both"/>
        <w:rPr>
          <w:rFonts w:ascii="Arial" w:eastAsia="Malgun Gothic" w:hAnsi="Arial" w:cs="Arial"/>
          <w:strike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2.1.2.“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с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ургуулийн өдрийн хоол” 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гэж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нь 1 дүгээр зүйлийн зорилгыг биелүүлэхийн тулд журамд тусгагдсан зөвшөөрөгдөх ангийн сурагчдыг хамруулан сургууль дээр өгч буй хоолыг</w:t>
      </w:r>
      <w:r w:rsidR="0039538D" w:rsidRPr="00DF4649">
        <w:rPr>
          <w:rFonts w:ascii="Arial" w:eastAsia="Malgun Gothic" w:hAnsi="Arial" w:cs="Arial"/>
          <w:sz w:val="24"/>
          <w:szCs w:val="24"/>
        </w:rPr>
        <w:t>;</w:t>
      </w:r>
    </w:p>
    <w:p w14:paraId="3CDBECE5" w14:textId="77777777" w:rsidR="00747A46" w:rsidRPr="00DF4649" w:rsidRDefault="005A1A30" w:rsidP="00E20C86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2.1.3.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“Сургуулийн дотуур байрны хүүхдийн хоол” 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гэж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сургуулийн дотуур байранд амьдарч буй хүүхдэд өгч буй хоолыг</w:t>
      </w:r>
      <w:r w:rsidR="0039538D" w:rsidRPr="00DF4649">
        <w:rPr>
          <w:rFonts w:ascii="Arial" w:eastAsia="Malgun Gothic" w:hAnsi="Arial" w:cs="Arial"/>
          <w:sz w:val="24"/>
          <w:szCs w:val="24"/>
        </w:rPr>
        <w:t>;</w:t>
      </w:r>
    </w:p>
    <w:p w14:paraId="5C1BE767" w14:textId="77777777" w:rsidR="006338A9" w:rsidRDefault="005A1A30" w:rsidP="00E20C86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2.1.4.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>“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>оол</w:t>
      </w:r>
      <w:r w:rsidR="000C3CE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үйлдвэрлэл, үйлчилгээтэй 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>холбоотой зардал” гэ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ж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хоол</w:t>
      </w:r>
      <w:r w:rsidR="000C3CE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ны 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>хүнсний</w:t>
      </w:r>
      <w:r w:rsidR="000C3CE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түүхий эдийн</w:t>
      </w:r>
      <w:r w:rsidR="006338A9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зардал, </w:t>
      </w:r>
      <w:r w:rsidR="000C3CE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барилга байгууламж, тоног төхөөрөмж, өдөр тутмын үйл ажиллагааны </w:t>
      </w:r>
      <w:commentRangeStart w:id="2"/>
      <w:r w:rsidR="000C3CE7" w:rsidRPr="00DF4649">
        <w:rPr>
          <w:rFonts w:ascii="Arial" w:eastAsia="Malgun Gothic" w:hAnsi="Arial" w:cs="Arial"/>
          <w:sz w:val="24"/>
          <w:szCs w:val="24"/>
          <w:lang w:val="mn-MN"/>
        </w:rPr>
        <w:t>за</w:t>
      </w:r>
      <w:r w:rsidR="00061845" w:rsidRPr="00DF4649">
        <w:rPr>
          <w:rFonts w:ascii="Arial" w:eastAsia="Malgun Gothic" w:hAnsi="Arial" w:cs="Arial"/>
          <w:sz w:val="24"/>
          <w:szCs w:val="24"/>
          <w:lang w:val="mn-MN"/>
        </w:rPr>
        <w:t>рдлыг</w:t>
      </w:r>
      <w:commentRangeEnd w:id="2"/>
      <w:r w:rsidR="00FB7A34" w:rsidRPr="00DF4649">
        <w:rPr>
          <w:rStyle w:val="CommentReference"/>
        </w:rPr>
        <w:commentReference w:id="2"/>
      </w:r>
      <w:r w:rsidRPr="00DF4649">
        <w:rPr>
          <w:rFonts w:ascii="Arial" w:eastAsia="Malgun Gothic" w:hAnsi="Arial" w:cs="Arial"/>
          <w:sz w:val="24"/>
          <w:szCs w:val="24"/>
        </w:rPr>
        <w:t>;</w:t>
      </w:r>
    </w:p>
    <w:p w14:paraId="35894EEF" w14:textId="77777777" w:rsidR="008E633A" w:rsidRPr="00DF4649" w:rsidRDefault="00747A46" w:rsidP="00E20C86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2.1.5</w:t>
      </w:r>
      <w:r w:rsidR="005A1A30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“х</w:t>
      </w:r>
      <w:r w:rsidR="00EB286E" w:rsidRPr="00DF4649">
        <w:rPr>
          <w:rFonts w:ascii="Arial" w:eastAsia="Malgun Gothic" w:hAnsi="Arial" w:cs="Arial"/>
          <w:sz w:val="24"/>
          <w:szCs w:val="24"/>
          <w:lang w:val="mn-MN"/>
        </w:rPr>
        <w:t>үүхдийн х</w:t>
      </w:r>
      <w:r w:rsidR="008E633A" w:rsidRPr="00DF4649">
        <w:rPr>
          <w:rFonts w:ascii="Arial" w:eastAsia="Malgun Gothic" w:hAnsi="Arial" w:cs="Arial"/>
          <w:sz w:val="24"/>
          <w:szCs w:val="24"/>
          <w:lang w:val="mn-MN"/>
        </w:rPr>
        <w:t>оолны чанар, шим тэжээл</w:t>
      </w:r>
      <w:r w:rsidR="005A1A30" w:rsidRPr="00DF4649">
        <w:rPr>
          <w:rFonts w:ascii="Arial" w:eastAsia="Malgun Gothic" w:hAnsi="Arial" w:cs="Arial"/>
          <w:sz w:val="24"/>
          <w:szCs w:val="24"/>
          <w:lang w:val="mn-MN"/>
        </w:rPr>
        <w:t>” гэж</w:t>
      </w:r>
      <w:r w:rsidR="00EB286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BE4F98">
        <w:rPr>
          <w:rFonts w:ascii="Arial" w:eastAsia="Malgun Gothic" w:hAnsi="Arial" w:cs="Arial"/>
          <w:sz w:val="24"/>
          <w:szCs w:val="24"/>
          <w:lang w:val="mn-MN"/>
        </w:rPr>
        <w:t>Эрүүл мэндийн асуудал эрхэлсэн засгийн газрын гишүүний баталсан “хүн амын х</w:t>
      </w:r>
      <w:r w:rsidR="00EB286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оол тэжээлийн физиологийн нормын бүрэн хангасан </w:t>
      </w:r>
      <w:commentRangeStart w:id="3"/>
      <w:r w:rsidR="00EB286E" w:rsidRPr="00DF4649">
        <w:rPr>
          <w:rFonts w:ascii="Arial" w:eastAsia="Malgun Gothic" w:hAnsi="Arial" w:cs="Arial"/>
          <w:sz w:val="24"/>
          <w:szCs w:val="24"/>
          <w:lang w:val="mn-MN"/>
        </w:rPr>
        <w:t>байхыг</w:t>
      </w:r>
      <w:commentRangeEnd w:id="3"/>
      <w:r w:rsidR="00D04CFF" w:rsidRPr="00DF4649">
        <w:rPr>
          <w:rStyle w:val="CommentReference"/>
        </w:rPr>
        <w:commentReference w:id="3"/>
      </w:r>
      <w:r w:rsidR="00623775" w:rsidRPr="00DF4649">
        <w:rPr>
          <w:rFonts w:ascii="Arial" w:eastAsia="Malgun Gothic" w:hAnsi="Arial" w:cs="Arial"/>
          <w:sz w:val="24"/>
          <w:szCs w:val="24"/>
        </w:rPr>
        <w:t>;</w:t>
      </w:r>
    </w:p>
    <w:p w14:paraId="6FA5EB9B" w14:textId="77777777" w:rsidR="00747A46" w:rsidRPr="00DF4649" w:rsidRDefault="00747A46" w:rsidP="00E20C86">
      <w:pPr>
        <w:pStyle w:val="ListParagraph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2.1.6</w:t>
      </w:r>
      <w:r w:rsidR="005A1A30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D04CFF" w:rsidRPr="00DF4649">
        <w:rPr>
          <w:rFonts w:ascii="Arial" w:eastAsia="Malgun Gothic" w:hAnsi="Arial" w:cs="Arial"/>
          <w:sz w:val="24"/>
          <w:szCs w:val="24"/>
          <w:lang w:val="mn-MN"/>
        </w:rPr>
        <w:t>“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хоолзүйч</w:t>
      </w:r>
      <w:r w:rsidR="00D04CFF" w:rsidRPr="00DF4649">
        <w:rPr>
          <w:rFonts w:ascii="Arial" w:eastAsia="Malgun Gothic" w:hAnsi="Arial" w:cs="Arial"/>
          <w:sz w:val="24"/>
          <w:szCs w:val="24"/>
          <w:lang w:val="mn-MN"/>
        </w:rPr>
        <w:t>” гэж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хүүхдийн хоолны чанар, шим тэжээл, хоол үйлдвэрлэл, үйлчилгээг хариуцан зохион байгуулагч Хоолзүй, шим судлалын чиглэлээр суралцсан, хүүхдийн хоол, шим тэжээлийн чиглэлээр мэргэшсэн, бакалавр болон түүн</w:t>
      </w:r>
      <w:r w:rsidR="00D04CFF" w:rsidRPr="00DF4649">
        <w:rPr>
          <w:rFonts w:ascii="Arial" w:eastAsia="Malgun Gothic" w:hAnsi="Arial" w:cs="Arial"/>
          <w:sz w:val="24"/>
          <w:szCs w:val="24"/>
          <w:lang w:val="mn-MN"/>
        </w:rPr>
        <w:t>э</w:t>
      </w:r>
      <w:r w:rsidR="0037216E" w:rsidRPr="00DF4649">
        <w:rPr>
          <w:rFonts w:ascii="Arial" w:eastAsia="Malgun Gothic" w:hAnsi="Arial" w:cs="Arial"/>
          <w:sz w:val="24"/>
          <w:szCs w:val="24"/>
          <w:lang w:val="mn-MN"/>
        </w:rPr>
        <w:t>эс дээш зэрэгтэй мэргэжилтнийг”</w:t>
      </w:r>
    </w:p>
    <w:p w14:paraId="4B4C8FC5" w14:textId="77777777" w:rsidR="00BE65CB" w:rsidRPr="00DF4649" w:rsidRDefault="00BE65CB" w:rsidP="006D23A6">
      <w:pPr>
        <w:spacing w:after="0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3345926" w14:textId="77777777" w:rsidR="00DF5581" w:rsidRPr="00DF4649" w:rsidRDefault="00DF5581" w:rsidP="006D23A6">
      <w:pPr>
        <w:spacing w:after="0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ХОЁРДУГААР БҮЛЭГ</w:t>
      </w:r>
    </w:p>
    <w:p w14:paraId="1A4CE5D1" w14:textId="77777777" w:rsidR="00DF5581" w:rsidRPr="00DF4649" w:rsidRDefault="00DF5581" w:rsidP="006D23A6">
      <w:pPr>
        <w:spacing w:after="0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ҮЙЛДВЭРЛЭЛ, ҮЙЛЧИЛГЭЭНИЙ </w:t>
      </w:r>
      <w:r w:rsidR="005F5E2B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УДИРДЛАГА,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ЗОХИОН БАЙГУУЛАЛТ</w:t>
      </w:r>
    </w:p>
    <w:p w14:paraId="131942B1" w14:textId="77777777" w:rsidR="00BE65CB" w:rsidRPr="00DF4649" w:rsidRDefault="00BE65CB" w:rsidP="007E21EE">
      <w:pPr>
        <w:ind w:firstLine="36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4B2049E1" w14:textId="77777777" w:rsidR="00BE65CB" w:rsidRPr="00DF4649" w:rsidRDefault="00BE65CB" w:rsidP="007E21EE">
      <w:pPr>
        <w:ind w:firstLine="36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30BF24D1" w14:textId="77777777" w:rsidR="00DF5581" w:rsidRPr="00DF4649" w:rsidRDefault="00061845" w:rsidP="007E21EE">
      <w:pPr>
        <w:ind w:firstLine="36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3 </w:t>
      </w:r>
      <w:r w:rsidR="00CE5C70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CE5C70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DF558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Төрийн </w:t>
      </w:r>
      <w:r w:rsidR="00144F1F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байгууллагын </w:t>
      </w:r>
      <w:r w:rsidR="00DF558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чиг үүрэг </w:t>
      </w:r>
    </w:p>
    <w:p w14:paraId="2FF424DE" w14:textId="77777777" w:rsidR="00234CD0" w:rsidRPr="00DF4649" w:rsidRDefault="00DF5581" w:rsidP="0037216E">
      <w:pPr>
        <w:ind w:firstLine="720"/>
        <w:jc w:val="both"/>
        <w:rPr>
          <w:rFonts w:ascii="Arial" w:eastAsia="Malgun Gothic" w:hAnsi="Arial" w:cs="Arial"/>
          <w:sz w:val="24"/>
          <w:szCs w:val="24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3.1</w:t>
      </w:r>
      <w:r w:rsidR="00F56A0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асуудал эрхэлсэн төрийн захиргааны </w:t>
      </w:r>
      <w:r w:rsidR="004A2E9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төв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байгууллаг</w:t>
      </w:r>
      <w:r w:rsidR="00F56A07" w:rsidRPr="00DF4649">
        <w:rPr>
          <w:rFonts w:ascii="Arial" w:eastAsia="Malgun Gothic" w:hAnsi="Arial" w:cs="Arial"/>
          <w:sz w:val="24"/>
          <w:szCs w:val="24"/>
          <w:lang w:val="mn-MN"/>
        </w:rPr>
        <w:t>а</w:t>
      </w:r>
      <w:r w:rsidR="00EE2955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F56A0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нь </w:t>
      </w:r>
      <w:bookmarkStart w:id="4" w:name="_Hlk482982734"/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F56A07"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үйлчилгээний талаар дараахь бүрэн эрхийг хэрэгжүүлнэ</w:t>
      </w:r>
      <w:r w:rsidR="00ED2B56" w:rsidRPr="00DF4649">
        <w:rPr>
          <w:rFonts w:ascii="Arial" w:eastAsia="Malgun Gothic" w:hAnsi="Arial" w:cs="Arial"/>
          <w:sz w:val="24"/>
          <w:szCs w:val="24"/>
        </w:rPr>
        <w:t>:</w:t>
      </w:r>
    </w:p>
    <w:bookmarkEnd w:id="4"/>
    <w:p w14:paraId="4437224E" w14:textId="77777777" w:rsidR="00947E33" w:rsidRPr="00DF4649" w:rsidRDefault="00947E33" w:rsidP="0037216E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</w:t>
      </w:r>
      <w:r w:rsidRPr="00DF4649">
        <w:rPr>
          <w:rFonts w:ascii="Arial" w:eastAsia="Malgun Gothic" w:hAnsi="Arial" w:cs="Arial"/>
          <w:sz w:val="24"/>
          <w:szCs w:val="24"/>
        </w:rPr>
        <w:t>.1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.1.Хоол үйлдвэрлэл, үйлчилгээтэй холбоотой зардлыг төлөвлөж, батлуулах</w:t>
      </w:r>
      <w:r w:rsidRPr="00DF4649">
        <w:rPr>
          <w:rFonts w:ascii="Arial" w:eastAsia="Malgun Gothic" w:hAnsi="Arial" w:cs="Arial"/>
          <w:sz w:val="24"/>
          <w:szCs w:val="24"/>
        </w:rPr>
        <w:t>;</w:t>
      </w:r>
    </w:p>
    <w:p w14:paraId="122BD305" w14:textId="77777777" w:rsidR="00947E33" w:rsidRPr="00DF4649" w:rsidRDefault="00947E33" w:rsidP="0037216E">
      <w:pPr>
        <w:ind w:left="720"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DF4649">
        <w:rPr>
          <w:rFonts w:ascii="Arial" w:hAnsi="Arial" w:cs="Arial"/>
          <w:sz w:val="24"/>
          <w:szCs w:val="24"/>
          <w:shd w:val="clear" w:color="auto" w:fill="FFFFFF"/>
        </w:rPr>
        <w:t>.1.</w:t>
      </w:r>
      <w:r w:rsidR="00747A46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="00DF08A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Хүүхдэд хоол, шим тэжээлийн боловсрол олгох тогтолцоог бүрдүүлэх</w:t>
      </w:r>
      <w:r w:rsidRPr="00DF464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64B21A3" w14:textId="77777777" w:rsidR="00234CD0" w:rsidRPr="00DF4649" w:rsidRDefault="0037216E" w:rsidP="00DD6745">
      <w:pPr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947E33" w:rsidRPr="00DF4649">
        <w:rPr>
          <w:rFonts w:ascii="Arial" w:eastAsia="Malgun Gothic" w:hAnsi="Arial" w:cs="Arial"/>
          <w:sz w:val="24"/>
          <w:szCs w:val="24"/>
          <w:lang w:val="mn-MN"/>
        </w:rPr>
        <w:t>3.2</w:t>
      </w:r>
      <w:r w:rsidR="00F56A0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5F5E2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асуудал эрхэлсэн </w:t>
      </w:r>
      <w:r w:rsidR="00486544" w:rsidRPr="00DF4649">
        <w:rPr>
          <w:rFonts w:ascii="Arial" w:eastAsia="Malgun Gothic" w:hAnsi="Arial" w:cs="Arial"/>
          <w:sz w:val="24"/>
          <w:szCs w:val="24"/>
          <w:lang w:val="mn-MN"/>
        </w:rPr>
        <w:t>засгийн газрын гишүү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ний</w:t>
      </w:r>
      <w:r w:rsidR="006E36AE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947E33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дэргэд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5F5E2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үйлчилгээг удирдлага, зохион байгуулалтаар хангах </w:t>
      </w:r>
      <w:r w:rsidR="005F5E2B" w:rsidRPr="006E36AE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мэргэжлийн </w:t>
      </w:r>
      <w:r w:rsidR="008F1C1D" w:rsidRPr="006E36AE">
        <w:rPr>
          <w:rFonts w:ascii="Arial" w:eastAsia="Malgun Gothic" w:hAnsi="Arial" w:cs="Arial"/>
          <w:color w:val="FF0000"/>
          <w:sz w:val="24"/>
          <w:szCs w:val="24"/>
          <w:lang w:val="mn-MN"/>
        </w:rPr>
        <w:t>зөвлөл</w:t>
      </w:r>
      <w:r w:rsidR="006E36AE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шинээр зохион байгуулагдаж ажиллах ба үйл ажиллагаа, эрх </w:t>
      </w:r>
      <w:r w:rsidR="00747A46" w:rsidRPr="006E36AE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үүргийг </w:t>
      </w:r>
      <w:r w:rsidR="006E36AE">
        <w:rPr>
          <w:rFonts w:ascii="Arial" w:eastAsia="Malgun Gothic" w:hAnsi="Arial" w:cs="Arial"/>
          <w:color w:val="FF0000"/>
          <w:sz w:val="24"/>
          <w:szCs w:val="24"/>
          <w:lang w:val="mn-MN"/>
        </w:rPr>
        <w:t>УИХ</w:t>
      </w:r>
      <w:r w:rsidR="006E36AE" w:rsidRPr="006E36AE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 баталсан</w:t>
      </w:r>
      <w:r w:rsidR="006E36AE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баталсан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>журмаа</w:t>
      </w:r>
      <w:r w:rsidR="00DD6745" w:rsidRPr="00DF4649">
        <w:rPr>
          <w:rFonts w:ascii="Arial" w:eastAsia="Malgun Gothic" w:hAnsi="Arial" w:cs="Arial"/>
          <w:sz w:val="24"/>
          <w:szCs w:val="24"/>
          <w:lang w:val="mn-MN"/>
        </w:rPr>
        <w:t>р</w:t>
      </w:r>
      <w:r w:rsidR="006E36AE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commentRangeStart w:id="5"/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>зохицуулна</w:t>
      </w:r>
      <w:commentRangeEnd w:id="5"/>
      <w:r w:rsidR="00DD6745" w:rsidRPr="00DF4649">
        <w:rPr>
          <w:rStyle w:val="CommentReference"/>
        </w:rPr>
        <w:commentReference w:id="5"/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7B56343E" w14:textId="77777777" w:rsidR="00C12FB9" w:rsidRPr="00DF4649" w:rsidRDefault="0037216E" w:rsidP="00993597">
      <w:pPr>
        <w:jc w:val="both"/>
        <w:rPr>
          <w:rFonts w:ascii="Arial" w:eastAsia="Malgun Gothic" w:hAnsi="Arial" w:cs="Arial"/>
          <w:sz w:val="24"/>
          <w:szCs w:val="24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Хүнсний асуудал эрхэлсэн </w:t>
      </w:r>
      <w:r w:rsidR="00EE2955">
        <w:rPr>
          <w:rFonts w:ascii="Arial" w:eastAsia="Malgun Gothic" w:hAnsi="Arial" w:cs="Arial"/>
          <w:sz w:val="24"/>
          <w:szCs w:val="24"/>
          <w:lang w:val="mn-MN"/>
        </w:rPr>
        <w:t xml:space="preserve">засгийн газрын гишүүн 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нь</w:t>
      </w:r>
      <w:bookmarkStart w:id="6" w:name="_Hlk482983071"/>
      <w:r w:rsidR="006E36AE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үйлчилгээний талаар дараахь бүрэн эрхийг хэрэгжүүлнэ</w:t>
      </w:r>
      <w:r w:rsidR="00ED2B56" w:rsidRPr="00DF4649">
        <w:rPr>
          <w:rFonts w:ascii="Arial" w:eastAsia="Malgun Gothic" w:hAnsi="Arial" w:cs="Arial"/>
          <w:sz w:val="24"/>
          <w:szCs w:val="24"/>
        </w:rPr>
        <w:t>:</w:t>
      </w:r>
    </w:p>
    <w:bookmarkEnd w:id="6"/>
    <w:p w14:paraId="351F1A0C" w14:textId="77777777" w:rsidR="00B362BE" w:rsidRPr="00DF4649" w:rsidRDefault="00234CD0" w:rsidP="0037216E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3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.1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B362BE" w:rsidRPr="00DF4649">
        <w:rPr>
          <w:rFonts w:ascii="Arial" w:eastAsia="Malgun Gothic" w:hAnsi="Arial" w:cs="Arial"/>
          <w:sz w:val="24"/>
          <w:szCs w:val="24"/>
          <w:lang w:val="mn-MN"/>
        </w:rPr>
        <w:t>Хүнсний түүхий эд, бүтээгдэхүүний хангамжийг зохион байгуу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лах бөгөөд холбогдох журмыг батлах</w:t>
      </w:r>
      <w:r w:rsidR="00C12FB9" w:rsidRPr="00DF4649">
        <w:rPr>
          <w:rFonts w:ascii="Arial" w:eastAsia="Malgun Gothic" w:hAnsi="Arial" w:cs="Arial"/>
          <w:sz w:val="24"/>
          <w:szCs w:val="24"/>
        </w:rPr>
        <w:t>;</w:t>
      </w:r>
    </w:p>
    <w:p w14:paraId="05370B04" w14:textId="77777777" w:rsidR="00B362BE" w:rsidRPr="00DF4649" w:rsidRDefault="00C12FB9" w:rsidP="0037216E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3.3</w:t>
      </w:r>
      <w:r w:rsidR="00B362BE" w:rsidRPr="00DF4649">
        <w:rPr>
          <w:rFonts w:ascii="Arial" w:eastAsia="Malgun Gothic" w:hAnsi="Arial" w:cs="Arial"/>
          <w:sz w:val="24"/>
          <w:szCs w:val="24"/>
          <w:lang w:val="mn-MN"/>
        </w:rPr>
        <w:t>.2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B362BE" w:rsidRPr="00DF4649">
        <w:rPr>
          <w:rFonts w:ascii="Arial" w:eastAsia="Malgun Gothic" w:hAnsi="Arial" w:cs="Arial"/>
          <w:sz w:val="24"/>
          <w:szCs w:val="24"/>
          <w:lang w:val="mn-MN"/>
        </w:rPr>
        <w:t>Хүнсний чанар, аюулгүй байдлын стандартыг хяналтзохион байгуул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ах</w:t>
      </w:r>
      <w:r w:rsidR="00ED2B56" w:rsidRPr="00DF4649">
        <w:rPr>
          <w:rFonts w:ascii="Arial" w:eastAsia="Malgun Gothic" w:hAnsi="Arial" w:cs="Arial"/>
          <w:sz w:val="24"/>
          <w:szCs w:val="24"/>
        </w:rPr>
        <w:t>;</w:t>
      </w:r>
    </w:p>
    <w:p w14:paraId="2BAE44F6" w14:textId="77777777" w:rsidR="00B362BE" w:rsidRPr="00DF4649" w:rsidRDefault="004A2E96" w:rsidP="0037216E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3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.3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үйлчилгээнд тавигдах шаар</w:t>
      </w:r>
      <w:r w:rsidR="00C12FB9" w:rsidRPr="00DF4649">
        <w:rPr>
          <w:rFonts w:ascii="Arial" w:eastAsia="Malgun Gothic" w:hAnsi="Arial" w:cs="Arial"/>
          <w:sz w:val="24"/>
          <w:szCs w:val="24"/>
          <w:lang w:val="mn-MN"/>
        </w:rPr>
        <w:t>длагыг тодорхойлж, боловсролын асуудал эрхэлсэн төрийн захиргаа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ны төв байгууллагын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дэргэдэх мэргэжлийн зөвлөлийн үйл ажиллагааг дэмжин </w:t>
      </w:r>
      <w:commentRangeStart w:id="7"/>
      <w:r w:rsidRPr="00DF4649">
        <w:rPr>
          <w:rFonts w:ascii="Arial" w:eastAsia="Malgun Gothic" w:hAnsi="Arial" w:cs="Arial"/>
          <w:sz w:val="24"/>
          <w:szCs w:val="24"/>
          <w:lang w:val="mn-MN"/>
        </w:rPr>
        <w:t>ажиллана</w:t>
      </w:r>
      <w:commentRangeEnd w:id="7"/>
      <w:r w:rsidR="00993597" w:rsidRPr="00DF4649">
        <w:rPr>
          <w:rStyle w:val="CommentReference"/>
        </w:rPr>
        <w:commentReference w:id="7"/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57986729" w14:textId="77777777" w:rsidR="00ED2B56" w:rsidRPr="00DF4649" w:rsidRDefault="008F1C1D" w:rsidP="00ED2B56">
      <w:pPr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4.</w:t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>Эрүүл мэндийн асуудал эрхэлсэн төрийн захиргааны төв байгууллаг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 нь </w:t>
      </w:r>
      <w:bookmarkStart w:id="8" w:name="_Hlk482983363"/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үйлчилгээний талаар дараахь бүрэн эрхийг хэрэгжүүлнэ</w:t>
      </w:r>
      <w:r w:rsidR="00ED2B56" w:rsidRPr="00DF4649">
        <w:rPr>
          <w:rFonts w:ascii="Arial" w:eastAsia="Malgun Gothic" w:hAnsi="Arial" w:cs="Arial"/>
          <w:sz w:val="24"/>
          <w:szCs w:val="24"/>
        </w:rPr>
        <w:t>:</w:t>
      </w:r>
    </w:p>
    <w:bookmarkEnd w:id="8"/>
    <w:p w14:paraId="0CBA68EA" w14:textId="77777777" w:rsidR="00234CD0" w:rsidRPr="00DF4649" w:rsidRDefault="004D09D9" w:rsidP="008F1C1D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3.</w:t>
      </w:r>
      <w:r w:rsidR="00ED2B56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4</w:t>
      </w: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.1</w:t>
      </w:r>
      <w:r w:rsidR="00ED2B56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>Хүүхдийн х</w:t>
      </w:r>
      <w:r w:rsidR="004A2E9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оолны чанар, шим тэжээл эрүүл мэндийн харилцан нөлөөлөл хамаарлын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судалгааг жил бүр хийн, </w:t>
      </w:r>
      <w:r w:rsidR="00234CD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хүүхдийн эрүүл мэндийн үзүүлэлттэй холбон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тодорхойлж, үр дүнг холбогдох төрийн байгууллагад мэдээлэх</w:t>
      </w:r>
      <w:r w:rsidR="00ED2B56" w:rsidRPr="00DF4649">
        <w:rPr>
          <w:rFonts w:ascii="Arial" w:eastAsia="Malgun Gothic" w:hAnsi="Arial" w:cs="Arial"/>
          <w:sz w:val="24"/>
          <w:szCs w:val="24"/>
        </w:rPr>
        <w:t>;</w:t>
      </w:r>
    </w:p>
    <w:p w14:paraId="66578464" w14:textId="77777777" w:rsidR="00EE2EAF" w:rsidRPr="00DF4649" w:rsidRDefault="004A2E96" w:rsidP="008F1C1D">
      <w:pPr>
        <w:ind w:left="720"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4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.2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Судалгааны үр дүнд үндэслэн </w:t>
      </w:r>
      <w:r w:rsidR="00EE2EAF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хүүхдийн эрүүл мэндийг зонхилон тохиолдох бичил тэжээлийн дутлаас хамгаалахад зайлшгүй шаардлагатай бичил тэжээлээр баяжуулах</w:t>
      </w: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, хэрэглэх зөвлөмж гар</w:t>
      </w:r>
      <w:r w:rsidR="00144F1F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га</w:t>
      </w:r>
      <w:r w:rsidR="00ED2B56"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 w:rsidRPr="00DF4649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14:paraId="467ED0B0" w14:textId="77777777" w:rsidR="00ED2B56" w:rsidRPr="00DF4649" w:rsidRDefault="008F1C1D" w:rsidP="00BE65CB">
      <w:pPr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5.</w:t>
      </w:r>
      <w:r w:rsidR="00EE2955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EE2955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>С</w:t>
      </w:r>
      <w:r w:rsidR="00747A46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>ургууль, цэцэрлэг</w:t>
      </w:r>
      <w:r w:rsidR="00EE2955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 нь сургууль, цэцэрлэгийн</w:t>
      </w:r>
      <w:r w:rsidR="00EE2955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үйлчилгээний талаар дараахь бүрэн эрхийг </w:t>
      </w:r>
      <w:commentRangeStart w:id="9"/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хэрэгжүүлнэ</w:t>
      </w:r>
      <w:commentRangeEnd w:id="9"/>
      <w:r w:rsidR="00E10973" w:rsidRPr="00DF4649">
        <w:rPr>
          <w:rStyle w:val="CommentReference"/>
        </w:rPr>
        <w:commentReference w:id="9"/>
      </w:r>
      <w:r w:rsidR="00ED2B56" w:rsidRPr="00DF4649">
        <w:rPr>
          <w:rFonts w:ascii="Arial" w:eastAsia="Malgun Gothic" w:hAnsi="Arial" w:cs="Arial"/>
          <w:sz w:val="24"/>
          <w:szCs w:val="24"/>
        </w:rPr>
        <w:t>:</w:t>
      </w:r>
    </w:p>
    <w:p w14:paraId="0A18BA0C" w14:textId="77777777" w:rsidR="00061845" w:rsidRPr="00DF4649" w:rsidRDefault="00BE65CB" w:rsidP="00ED2B56">
      <w:pPr>
        <w:tabs>
          <w:tab w:val="left" w:pos="720"/>
        </w:tabs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3.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5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.1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О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рон нутгийн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асуудал хариуцсан 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>байгууллага нь чанартай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302FDD" w:rsidRPr="00DF4649">
        <w:rPr>
          <w:rFonts w:ascii="Arial" w:eastAsia="Malgun Gothic" w:hAnsi="Arial" w:cs="Arial"/>
          <w:sz w:val="24"/>
          <w:szCs w:val="24"/>
          <w:lang w:val="mn-MN"/>
        </w:rPr>
        <w:t>шим тэжээлийн зохистой харьцаа бүхий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хоолоор аюулгүй хангахын тулд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үйл ажиллагааны болон санхүүгийн боломжоор хангах, мэргэжлийн боловсон хүчин ажиллуулах ажлыг зохион байгуулах ба 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шим тэжээлийн сургалтаар дамжуулан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lastRenderedPageBreak/>
        <w:t>хүүхдэд зөв хооллох</w:t>
      </w:r>
      <w:r w:rsidR="00245FA7" w:rsidRPr="00DF4649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эрүүл мэндээ хамгаалах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чадварыг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эзэмшүүлж, </w:t>
      </w:r>
      <w:r w:rsidR="000520D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уламжлалт хоолны соёлыг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хадгалан хөгжүүлэхэд бодлого хэрэгжүүл</w:t>
      </w:r>
      <w:r w:rsidR="00ED2B56" w:rsidRPr="00DF4649">
        <w:rPr>
          <w:rFonts w:ascii="Arial" w:eastAsia="Malgun Gothic" w:hAnsi="Arial" w:cs="Arial"/>
          <w:sz w:val="24"/>
          <w:szCs w:val="24"/>
          <w:lang w:val="mn-MN"/>
        </w:rPr>
        <w:t>эх</w:t>
      </w:r>
      <w:r w:rsidR="00ED2B56" w:rsidRPr="00DF4649">
        <w:rPr>
          <w:rFonts w:ascii="Arial" w:eastAsia="Malgun Gothic" w:hAnsi="Arial" w:cs="Arial"/>
          <w:sz w:val="24"/>
          <w:szCs w:val="24"/>
        </w:rPr>
        <w:t>;</w:t>
      </w:r>
    </w:p>
    <w:p w14:paraId="71A6041F" w14:textId="77777777" w:rsidR="00245FA7" w:rsidRPr="00DF4649" w:rsidRDefault="00BE65CB" w:rsidP="00BE65CB">
      <w:pPr>
        <w:ind w:left="-90" w:firstLine="81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3.5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.2</w:t>
      </w:r>
      <w:r w:rsidR="00ED2B56" w:rsidRPr="00DF4649">
        <w:rPr>
          <w:rFonts w:ascii="Arial" w:eastAsia="Malgun Gothic" w:hAnsi="Arial" w:cs="Arial"/>
          <w:sz w:val="24"/>
          <w:szCs w:val="24"/>
        </w:rPr>
        <w:t>.</w:t>
      </w:r>
      <w:r w:rsidR="00245FA7" w:rsidRPr="00DF4649">
        <w:rPr>
          <w:rFonts w:ascii="Arial" w:eastAsia="Malgun Gothic" w:hAnsi="Arial" w:cs="Arial"/>
          <w:sz w:val="24"/>
          <w:szCs w:val="24"/>
          <w:lang w:val="mn-MN"/>
        </w:rPr>
        <w:t>Нийслэл</w:t>
      </w:r>
      <w:r w:rsidR="003F7F9C" w:rsidRPr="00DF4649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245FA7" w:rsidRPr="00DF4649">
        <w:rPr>
          <w:rFonts w:ascii="Arial" w:eastAsia="Malgun Gothic" w:hAnsi="Arial" w:cs="Arial"/>
          <w:sz w:val="24"/>
          <w:szCs w:val="24"/>
          <w:lang w:val="mn-MN"/>
        </w:rPr>
        <w:t>дүүрэг</w:t>
      </w:r>
      <w:r w:rsidR="003F7F9C" w:rsidRPr="00DF4649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6D23A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аймгийн </w:t>
      </w:r>
      <w:r w:rsidR="00EF476B" w:rsidRPr="00DF4649">
        <w:rPr>
          <w:rFonts w:ascii="Arial" w:eastAsia="Malgun Gothic" w:hAnsi="Arial" w:cs="Arial"/>
          <w:sz w:val="24"/>
          <w:szCs w:val="24"/>
          <w:lang w:val="mn-MN"/>
        </w:rPr>
        <w:t>б</w:t>
      </w:r>
      <w:r w:rsidR="00612E31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оловсролын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алба нь 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144F1F"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үйлчилгээ, хоолны чанар, шим тэжээлийн байдлыг байнгын удирдлагаар хангаж, жил бүр тайлагнах.</w:t>
      </w:r>
    </w:p>
    <w:p w14:paraId="08F90816" w14:textId="77777777" w:rsidR="00D54345" w:rsidRPr="00DF4649" w:rsidRDefault="00D54345" w:rsidP="006D23A6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4B7D9FB" w14:textId="77777777" w:rsidR="006D23A6" w:rsidRPr="00DF4649" w:rsidRDefault="006D23A6" w:rsidP="006D23A6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ГУРАВДУГААР</w:t>
      </w:r>
      <w:r w:rsidR="00940CD5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 БҮЛЭГ</w:t>
      </w:r>
    </w:p>
    <w:p w14:paraId="2C324F8C" w14:textId="77777777" w:rsidR="009D703A" w:rsidRPr="00DF4649" w:rsidRDefault="00940CD5" w:rsidP="006D23A6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 СУРГУУЛИЙН ӨДРИЙН ХООЛНЫ БА</w:t>
      </w:r>
      <w:r w:rsidR="003B31C9" w:rsidRPr="00DF4649">
        <w:rPr>
          <w:rFonts w:ascii="Arial" w:eastAsia="Malgun Gothic" w:hAnsi="Arial" w:cs="Arial"/>
          <w:b/>
          <w:sz w:val="24"/>
          <w:szCs w:val="24"/>
          <w:lang w:val="mn-MN"/>
        </w:rPr>
        <w:t>РИЛГА БАЙ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ГУУЛАМЖ, ТОНОГ ТӨХӨӨРӨМЖИЙН СТАНДАРТ</w:t>
      </w:r>
      <w:r w:rsidR="00EE18E7" w:rsidRPr="00DF4649">
        <w:rPr>
          <w:rFonts w:ascii="Arial" w:eastAsia="Malgun Gothic" w:hAnsi="Arial" w:cs="Arial"/>
          <w:b/>
          <w:sz w:val="24"/>
          <w:szCs w:val="24"/>
          <w:lang w:val="mn-MN"/>
        </w:rPr>
        <w:t>, ҮЙЛ АЖИЛЛАГАА</w:t>
      </w:r>
    </w:p>
    <w:p w14:paraId="21226DC7" w14:textId="77777777" w:rsidR="006D23A6" w:rsidRPr="00DF4649" w:rsidRDefault="006D23A6" w:rsidP="006D23A6">
      <w:pPr>
        <w:spacing w:after="0"/>
        <w:ind w:firstLine="720"/>
        <w:jc w:val="center"/>
        <w:rPr>
          <w:rFonts w:ascii="Arial" w:eastAsia="Malgun Gothic" w:hAnsi="Arial" w:cs="Arial"/>
          <w:sz w:val="24"/>
          <w:szCs w:val="24"/>
          <w:lang w:val="mn-MN"/>
        </w:rPr>
      </w:pPr>
    </w:p>
    <w:p w14:paraId="40DA1C72" w14:textId="77777777" w:rsidR="00940CD5" w:rsidRPr="00DF4649" w:rsidRDefault="008B6EAB" w:rsidP="006D23A6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5</w:t>
      </w:r>
      <w:r w:rsidR="00940CD5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9D703A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940CD5" w:rsidRPr="00DF4649">
        <w:rPr>
          <w:rFonts w:ascii="Arial" w:eastAsia="Malgun Gothic" w:hAnsi="Arial" w:cs="Arial"/>
          <w:b/>
          <w:sz w:val="24"/>
          <w:szCs w:val="24"/>
          <w:lang w:val="mn-MN"/>
        </w:rPr>
        <w:t>. Сургуулийн ө</w:t>
      </w:r>
      <w:r w:rsidR="009D703A" w:rsidRPr="00DF4649">
        <w:rPr>
          <w:rFonts w:ascii="Arial" w:eastAsia="Malgun Gothic" w:hAnsi="Arial" w:cs="Arial"/>
          <w:b/>
          <w:sz w:val="24"/>
          <w:szCs w:val="24"/>
          <w:lang w:val="mn-MN"/>
        </w:rPr>
        <w:t>дрийн хоолны байгууламж</w:t>
      </w:r>
      <w:r w:rsidR="00940CD5" w:rsidRPr="00DF4649">
        <w:rPr>
          <w:rFonts w:ascii="Arial" w:eastAsia="Malgun Gothic" w:hAnsi="Arial" w:cs="Arial"/>
          <w:b/>
          <w:sz w:val="24"/>
          <w:szCs w:val="24"/>
          <w:lang w:val="mn-MN"/>
        </w:rPr>
        <w:t>, тоног төхөөрөмж</w:t>
      </w:r>
    </w:p>
    <w:p w14:paraId="0A822140" w14:textId="77777777" w:rsidR="00D54345" w:rsidRPr="00DF4649" w:rsidRDefault="008B6EAB" w:rsidP="006D23A6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5.1</w:t>
      </w:r>
      <w:r w:rsidR="006D23A6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Цэцэрлэг, сургууль </w:t>
      </w:r>
      <w:r w:rsidR="009D703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нь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үйчилгээг зориулалтын барилга </w:t>
      </w:r>
      <w:r w:rsidR="00940CD5" w:rsidRPr="00DF4649">
        <w:rPr>
          <w:rFonts w:ascii="Arial" w:eastAsia="Malgun Gothic" w:hAnsi="Arial" w:cs="Arial"/>
          <w:sz w:val="24"/>
          <w:szCs w:val="24"/>
          <w:lang w:val="mn-MN"/>
        </w:rPr>
        <w:t>байгуул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>амж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>тоног төхөөрөмж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ашиглан мэргэжлийн хүний нөөцтэйгээр хэрэгжүүлнэ. </w:t>
      </w:r>
    </w:p>
    <w:p w14:paraId="3D4253F1" w14:textId="77777777" w:rsidR="009D703A" w:rsidRPr="00DF4649" w:rsidRDefault="00D54345" w:rsidP="006D23A6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5.2.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940CD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оёр болон түүнээс 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дээш 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>бай</w:t>
      </w:r>
      <w:r w:rsidR="006D23A6" w:rsidRPr="00DF4649">
        <w:rPr>
          <w:rFonts w:ascii="Arial" w:eastAsia="Malgun Gothic" w:hAnsi="Arial" w:cs="Arial"/>
          <w:sz w:val="24"/>
          <w:szCs w:val="24"/>
          <w:lang w:val="mn-MN"/>
        </w:rPr>
        <w:t>рлал ойрхон цэцэрлэг, сургууль х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оол үйлдвэрлэл, үйлчилгээг нэгдсэн хэлбэрээр буюу барилга </w:t>
      </w:r>
      <w:r w:rsidR="00940CD5" w:rsidRPr="00DF4649">
        <w:rPr>
          <w:rFonts w:ascii="Arial" w:eastAsia="Malgun Gothic" w:hAnsi="Arial" w:cs="Arial"/>
          <w:sz w:val="24"/>
          <w:szCs w:val="24"/>
          <w:lang w:val="mn-MN"/>
        </w:rPr>
        <w:t>байгууламж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>тоног төхөө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>р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 xml:space="preserve">өмжийг хамтран </w:t>
      </w:r>
      <w:r w:rsidR="008B6EA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байгуулж, ашиглаж </w:t>
      </w:r>
      <w:r w:rsidR="00194581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болно. </w:t>
      </w:r>
    </w:p>
    <w:p w14:paraId="349B072A" w14:textId="77777777" w:rsidR="006D23A6" w:rsidRPr="00DF4649" w:rsidRDefault="006D23A6" w:rsidP="006D23A6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5.</w:t>
      </w:r>
      <w:r w:rsidR="00D54345" w:rsidRPr="00DF4649">
        <w:rPr>
          <w:rFonts w:ascii="Arial" w:eastAsia="Malgun Gothic" w:hAnsi="Arial" w:cs="Arial"/>
          <w:sz w:val="24"/>
          <w:szCs w:val="24"/>
          <w:lang w:val="mn-MN"/>
        </w:rPr>
        <w:t>3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.Энэхүү хуулийн 5.1-д заасан барилга байгууламж, тоног төхөөрөмжийн төрөл ба стандартыг холбогдох дээд байгууллагаас тогтооно.</w:t>
      </w:r>
    </w:p>
    <w:p w14:paraId="3A6E9C17" w14:textId="77777777" w:rsidR="006F5627" w:rsidRPr="00DF4649" w:rsidRDefault="004861E8" w:rsidP="006F5627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6</w:t>
      </w:r>
      <w:r w:rsidR="00434D0B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505CA2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6F5627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Хоолзүйч ба хоол, ш</w:t>
      </w:r>
      <w:r w:rsidR="00505CA2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им тэжээлийн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сургалт</w:t>
      </w:r>
      <w:r w:rsidR="006F5627" w:rsidRPr="00DF4649">
        <w:rPr>
          <w:rFonts w:ascii="Arial" w:eastAsia="Malgun Gothic" w:hAnsi="Arial" w:cs="Arial"/>
          <w:b/>
          <w:sz w:val="24"/>
          <w:szCs w:val="24"/>
          <w:lang w:val="mn-MN"/>
        </w:rPr>
        <w:t>ын үйл ажиллагаа</w:t>
      </w:r>
    </w:p>
    <w:p w14:paraId="40670349" w14:textId="77777777" w:rsidR="00194581" w:rsidRPr="00DF4649" w:rsidRDefault="000409F2" w:rsidP="006F562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6</w:t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>.1</w:t>
      </w:r>
      <w:r w:rsidR="006F5627" w:rsidRPr="00DF4649">
        <w:rPr>
          <w:rFonts w:ascii="Arial" w:eastAsia="Malgun Gothic" w:hAnsi="Arial" w:cs="Arial"/>
          <w:sz w:val="24"/>
          <w:szCs w:val="24"/>
          <w:lang w:val="mn-MN"/>
        </w:rPr>
        <w:t>.Энэхүү хуулийн</w:t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5 </w:t>
      </w:r>
      <w:r w:rsidR="00434D0B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дугаар </w:t>
      </w:r>
      <w:r w:rsidR="006F5627" w:rsidRPr="00DF4649">
        <w:rPr>
          <w:rFonts w:ascii="Arial" w:eastAsia="Malgun Gothic" w:hAnsi="Arial" w:cs="Arial"/>
          <w:sz w:val="24"/>
          <w:szCs w:val="24"/>
          <w:lang w:val="mn-MN"/>
        </w:rPr>
        <w:t>зүйлд заа</w:t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сан шаардлага хангах, хоол үйлдвэрлэл, үйлчилгээг хэрэгжүүлж буй </w:t>
      </w:r>
      <w:r w:rsidR="009C7700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сургууль, </w:t>
      </w:r>
      <w:r w:rsidR="004861E8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>цэцэрлэг</w:t>
      </w:r>
      <w:r w:rsidR="009C7700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>ийн захирал</w:t>
      </w:r>
      <w:r w:rsidR="004861E8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>,</w:t>
      </w:r>
      <w:r w:rsidR="009C7700" w:rsidRPr="009C7700">
        <w:rPr>
          <w:rFonts w:ascii="Arial" w:eastAsia="Malgun Gothic" w:hAnsi="Arial" w:cs="Arial"/>
          <w:color w:val="FF0000"/>
          <w:sz w:val="24"/>
          <w:szCs w:val="24"/>
          <w:lang w:val="mn-MN"/>
        </w:rPr>
        <w:t xml:space="preserve"> эрхлэгч</w:t>
      </w:r>
      <w:r w:rsidR="009C7700">
        <w:rPr>
          <w:rFonts w:ascii="Arial" w:eastAsia="Malgun Gothic" w:hAnsi="Arial" w:cs="Arial"/>
          <w:sz w:val="24"/>
          <w:szCs w:val="24"/>
          <w:lang w:val="mn-MN"/>
        </w:rPr>
        <w:t xml:space="preserve"> нь </w:t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>Хүүхдийн хоолны шим</w:t>
      </w:r>
      <w:r w:rsidR="006F562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тэжээлийн чиглэлээр мэргэшсэн х</w:t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оолзүйч мэргэжилтэн болон мэргэжлийн тогоочийг томилон </w:t>
      </w:r>
      <w:commentRangeStart w:id="10"/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>ажиллуулна</w:t>
      </w:r>
      <w:commentRangeEnd w:id="10"/>
      <w:r w:rsidR="00E10973" w:rsidRPr="00DF4649">
        <w:rPr>
          <w:rStyle w:val="CommentReference"/>
        </w:rPr>
        <w:commentReference w:id="10"/>
      </w:r>
      <w:r w:rsidR="004861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4AF5D4B2" w14:textId="77777777" w:rsidR="004861E8" w:rsidRPr="00DF4649" w:rsidRDefault="004861E8" w:rsidP="006F562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6.2</w:t>
      </w:r>
      <w:r w:rsidR="006F562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Хоолзүйч мэргэжилтнийг тухайн боловсролын байгууллагад хамрагд</w:t>
      </w:r>
      <w:r w:rsidR="006F5627" w:rsidRPr="00DF4649">
        <w:rPr>
          <w:rFonts w:ascii="Arial" w:eastAsia="Malgun Gothic" w:hAnsi="Arial" w:cs="Arial"/>
          <w:sz w:val="24"/>
          <w:szCs w:val="24"/>
          <w:lang w:val="mn-MN"/>
        </w:rPr>
        <w:t>сан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хүүхдийн тооноос хамааран томилох ба дагалдан гарах журмаар </w:t>
      </w:r>
      <w:commentRangeStart w:id="11"/>
      <w:r w:rsidRPr="00DF4649">
        <w:rPr>
          <w:rFonts w:ascii="Arial" w:eastAsia="Malgun Gothic" w:hAnsi="Arial" w:cs="Arial"/>
          <w:sz w:val="24"/>
          <w:szCs w:val="24"/>
          <w:lang w:val="mn-MN"/>
        </w:rPr>
        <w:t>зохицуул</w:t>
      </w:r>
      <w:r w:rsidR="005A265F" w:rsidRPr="00DF4649">
        <w:rPr>
          <w:rFonts w:ascii="Arial" w:eastAsia="Malgun Gothic" w:hAnsi="Arial" w:cs="Arial"/>
          <w:sz w:val="24"/>
          <w:szCs w:val="24"/>
          <w:lang w:val="mn-MN"/>
        </w:rPr>
        <w:t>на</w:t>
      </w:r>
      <w:commentRangeEnd w:id="11"/>
      <w:r w:rsidR="00E10973" w:rsidRPr="00DF4649">
        <w:rPr>
          <w:rStyle w:val="CommentReference"/>
        </w:rPr>
        <w:commentReference w:id="11"/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53ED8DF3" w14:textId="77777777" w:rsidR="008B38BE" w:rsidRPr="00DF4649" w:rsidRDefault="004861E8" w:rsidP="001E50FF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6.3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Хоолзүйч нь хүүхэд шим тэжээлийн боловсрол олгох сургалтын тусгай хөтөлбөрийн дагуу хэрэгжүүлэх үүрэгтэй бөгөөд хооллолтын зөв дадал, зуршил бий болгох, эрүүл мэндийн байдлыг дээшлүүлэх үндсэн үүрэг хүлээнэ. </w:t>
      </w:r>
    </w:p>
    <w:p w14:paraId="5B6B8296" w14:textId="77777777" w:rsidR="00CD40F8" w:rsidRPr="00DF4649" w:rsidRDefault="00CD40F8" w:rsidP="001E50FF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6.4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Хоолзүйч нь хоолны харшилтай хүүхдийн мэдээллийг бүрдүүлсэн байх ба харшил үүсгэгч хүнсний түүхий эд ашигласан тохиолдолд </w:t>
      </w:r>
      <w:r w:rsidR="000C7844" w:rsidRPr="00DF4649">
        <w:rPr>
          <w:rFonts w:ascii="Arial" w:eastAsia="Malgun Gothic" w:hAnsi="Arial" w:cs="Arial"/>
          <w:sz w:val="24"/>
          <w:szCs w:val="24"/>
          <w:lang w:val="mn-MN"/>
        </w:rPr>
        <w:t>урьдчилсан арга хэмжээг зохион байгуулж, тэмдэглэл хөтөлнө.</w:t>
      </w:r>
    </w:p>
    <w:p w14:paraId="467D9021" w14:textId="77777777" w:rsidR="00F72281" w:rsidRPr="00DF4649" w:rsidRDefault="00613F62" w:rsidP="001E50FF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7</w:t>
      </w:r>
      <w:r w:rsidR="00F7228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AB796F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F7228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747A46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Сургууль, цэцэрлэгийн </w:t>
      </w:r>
      <w:r w:rsidR="002C0894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үйлдвэрлэл, </w:t>
      </w:r>
      <w:r w:rsidR="00F65DDF" w:rsidRPr="00DF4649">
        <w:rPr>
          <w:rFonts w:ascii="Arial" w:eastAsia="Malgun Gothic" w:hAnsi="Arial" w:cs="Arial"/>
          <w:b/>
          <w:sz w:val="24"/>
          <w:szCs w:val="24"/>
          <w:lang w:val="mn-MN"/>
        </w:rPr>
        <w:t>үйлчил</w:t>
      </w:r>
      <w:r w:rsidR="002C0894" w:rsidRPr="00DF4649">
        <w:rPr>
          <w:rFonts w:ascii="Arial" w:eastAsia="Malgun Gothic" w:hAnsi="Arial" w:cs="Arial"/>
          <w:b/>
          <w:sz w:val="24"/>
          <w:szCs w:val="24"/>
          <w:lang w:val="mn-MN"/>
        </w:rPr>
        <w:t>гээний з</w:t>
      </w:r>
      <w:r w:rsidR="00AB796F" w:rsidRPr="00DF4649">
        <w:rPr>
          <w:rFonts w:ascii="Arial" w:eastAsia="Malgun Gothic" w:hAnsi="Arial" w:cs="Arial"/>
          <w:b/>
          <w:sz w:val="24"/>
          <w:szCs w:val="24"/>
          <w:lang w:val="mn-MN"/>
        </w:rPr>
        <w:t>ард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ал </w:t>
      </w:r>
    </w:p>
    <w:p w14:paraId="5A0F2172" w14:textId="77777777" w:rsidR="00C55EB8" w:rsidRPr="00DF4649" w:rsidRDefault="00613F62" w:rsidP="001E50FF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7.</w:t>
      </w:r>
      <w:r w:rsidR="00C55EB8" w:rsidRPr="00DF4649">
        <w:rPr>
          <w:rFonts w:ascii="Arial" w:eastAsia="Malgun Gothic" w:hAnsi="Arial" w:cs="Arial"/>
          <w:sz w:val="24"/>
          <w:szCs w:val="24"/>
          <w:lang w:val="mn-MN"/>
        </w:rPr>
        <w:t>1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C55EB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үйлчилгээг стандартын дагуу хэрэгжүүлэхэд шаардлагатай барилга байгууламж, тоног төхөөрөмжийн зардлыг төр, үүсгэн байгуулагч хариуцах 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t>үүрэгтэй б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өгөөд</w:t>
      </w:r>
      <w:r w:rsidR="00C55EB8" w:rsidRPr="00DF4649">
        <w:rPr>
          <w:rFonts w:ascii="Arial" w:eastAsia="Malgun Gothic" w:hAnsi="Arial" w:cs="Arial"/>
          <w:sz w:val="24"/>
          <w:szCs w:val="24"/>
          <w:lang w:val="mn-MN"/>
        </w:rPr>
        <w:t>дотоод ба гадаадын хандив, тусламжийн хөрөнгө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ашиглаж</w:t>
      </w:r>
      <w:r w:rsidR="00C55EB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болно.</w:t>
      </w:r>
    </w:p>
    <w:p w14:paraId="1182FBFE" w14:textId="77777777" w:rsidR="00D32272" w:rsidRPr="00DF4649" w:rsidRDefault="00613F62" w:rsidP="001E50FF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7.2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>Сургуулийн ө</w:t>
      </w:r>
      <w:r w:rsidR="001346C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дрийн хоолны үйл ажиллагааны зардлыг тухайн сургуулийн 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удирдлага, </w:t>
      </w:r>
      <w:r w:rsidR="001346C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үүсгэн байгуулагч 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төсөвт тусгах 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үүрэгтэй </w:t>
      </w:r>
      <w:r w:rsidR="001346C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ба 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эрх бүхий байгууллагын </w:t>
      </w:r>
      <w:r w:rsidR="00B61294" w:rsidRPr="00DF4649">
        <w:rPr>
          <w:rFonts w:ascii="Arial" w:eastAsia="Malgun Gothic" w:hAnsi="Arial" w:cs="Arial"/>
          <w:sz w:val="24"/>
          <w:szCs w:val="24"/>
          <w:lang w:val="mn-MN"/>
        </w:rPr>
        <w:lastRenderedPageBreak/>
        <w:t>шийдвэрийн дагуу хүүхди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йн 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>эцэг эх, асран хамгаалагч</w:t>
      </w:r>
      <w:r w:rsidR="009C770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>нь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зардлын нэг хэсгийг хариуцаж </w:t>
      </w:r>
      <w:commentRangeStart w:id="12"/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>болно</w:t>
      </w:r>
      <w:commentRangeEnd w:id="12"/>
      <w:r w:rsidR="00C62B0D" w:rsidRPr="00DF4649">
        <w:rPr>
          <w:rStyle w:val="CommentReference"/>
        </w:rPr>
        <w:commentReference w:id="12"/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6909F020" w14:textId="77777777" w:rsidR="00D32272" w:rsidRPr="00DF4649" w:rsidRDefault="00613F62" w:rsidP="001E50FF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7.3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266B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Хүүхдийн хоолны 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хүнсний </w:t>
      </w:r>
      <w:r w:rsidR="00266B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түүхий эдийн зардлыг </w:t>
      </w:r>
      <w:r w:rsidR="006A5B4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хүүхдийн эцэг эх, асран хамгаалагч 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>хариуцахыг зарчим болгоно.</w:t>
      </w:r>
      <w:r w:rsidR="00266B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Нийгмийн х</w:t>
      </w:r>
      <w:r w:rsidR="00F65DDF" w:rsidRPr="00DF4649">
        <w:rPr>
          <w:rFonts w:ascii="Arial" w:eastAsia="Malgun Gothic" w:hAnsi="Arial" w:cs="Arial"/>
          <w:sz w:val="24"/>
          <w:szCs w:val="24"/>
          <w:lang w:val="mn-MN"/>
        </w:rPr>
        <w:t>аламжийн бодло</w:t>
      </w:r>
      <w:r w:rsidR="001C253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гын хүрээнд 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>халамж шаардлагатай</w:t>
      </w:r>
      <w:r w:rsidR="001C253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өрхийн хүүхдийн төлбөрийг төрөөс шийдвэрлэнэ.</w:t>
      </w:r>
    </w:p>
    <w:p w14:paraId="3D4DE5F3" w14:textId="77777777" w:rsidR="006A5B4E" w:rsidRDefault="00613F62" w:rsidP="00F14E71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7.4</w:t>
      </w:r>
      <w:r w:rsidR="001E50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>Аймаг, н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>ийслэл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>, д</w:t>
      </w:r>
      <w:r w:rsidR="00D32272" w:rsidRPr="00DF4649">
        <w:rPr>
          <w:rFonts w:ascii="Arial" w:eastAsia="Malgun Gothic" w:hAnsi="Arial" w:cs="Arial"/>
          <w:sz w:val="24"/>
          <w:szCs w:val="24"/>
          <w:lang w:val="mn-MN"/>
        </w:rPr>
        <w:t>үүр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эг, сумын төсөв захирагч нар хүүхдийн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хоолонд чанар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тай, аюулгүй түүхий эд,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газар тариалангийн бүтээгдэхүүн ашиглах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хоолны чанарыг дээшлүүлж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>, х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оол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үйлдвэрлэл, үйчилгээний барилга,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байгууламж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тоног төхөөрөмжийн шинэчлэлт, хүнсний </w:t>
      </w:r>
      <w:r w:rsidR="002C089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түүхий эдийн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зардал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 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>дэмжлэг үзүүл</w:t>
      </w:r>
      <w:r w:rsidR="00794F85" w:rsidRPr="00DF4649">
        <w:rPr>
          <w:rFonts w:ascii="Arial" w:eastAsia="Malgun Gothic" w:hAnsi="Arial" w:cs="Arial"/>
          <w:sz w:val="24"/>
          <w:szCs w:val="24"/>
          <w:lang w:val="mn-MN"/>
        </w:rPr>
        <w:t>эх үүрэгтэй</w:t>
      </w:r>
      <w:r w:rsidR="007D273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707B6B73" w14:textId="77777777" w:rsidR="00F14E71" w:rsidRPr="00DF4649" w:rsidRDefault="00F14E71" w:rsidP="00F14E71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9D60241" w14:textId="77777777" w:rsidR="00895CF7" w:rsidRPr="00DF4649" w:rsidRDefault="00895CF7" w:rsidP="00895CF7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ГУРАВДУГААР БҮЛЭГ</w:t>
      </w:r>
    </w:p>
    <w:p w14:paraId="32214B9C" w14:textId="77777777" w:rsidR="006E56AC" w:rsidRPr="00DF4649" w:rsidRDefault="00FA7FDC" w:rsidP="00895CF7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СУРГУУЛИЙН </w:t>
      </w:r>
      <w:r w:rsidR="0069795A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ҮЙЛДВЭРЛЭЛ, ҮЙЛЧИЛГЭЭНИЙ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ЗОХИЦУУЛАЛТ</w:t>
      </w:r>
      <w:r w:rsidR="0069795A" w:rsidRPr="00DF4649">
        <w:rPr>
          <w:rFonts w:ascii="Arial" w:eastAsia="Malgun Gothic" w:hAnsi="Arial" w:cs="Arial"/>
          <w:b/>
          <w:sz w:val="24"/>
          <w:szCs w:val="24"/>
          <w:lang w:val="mn-MN"/>
        </w:rPr>
        <w:t>ЫН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ҮЙЛ АЖИЛЛАГАА</w:t>
      </w:r>
    </w:p>
    <w:p w14:paraId="425E6AE6" w14:textId="77777777" w:rsidR="00895CF7" w:rsidRPr="00DF4649" w:rsidRDefault="00895CF7" w:rsidP="00895CF7">
      <w:pPr>
        <w:spacing w:after="0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3B37E17B" w14:textId="77777777" w:rsidR="0069795A" w:rsidRPr="00DF4649" w:rsidRDefault="00794F85" w:rsidP="00895CF7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8</w:t>
      </w:r>
      <w:r w:rsidR="0069795A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DF0006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69795A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DF0006" w:rsidRPr="00DF4649">
        <w:rPr>
          <w:rFonts w:ascii="Arial" w:eastAsia="Malgun Gothic" w:hAnsi="Arial" w:cs="Arial"/>
          <w:b/>
          <w:sz w:val="24"/>
          <w:szCs w:val="24"/>
          <w:lang w:val="mn-MN"/>
        </w:rPr>
        <w:t>Хүнсний</w:t>
      </w:r>
      <w:r w:rsidR="0069795A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 түүхий эд, </w:t>
      </w:r>
      <w:r w:rsidR="00DF0006" w:rsidRPr="00DF4649">
        <w:rPr>
          <w:rFonts w:ascii="Arial" w:eastAsia="Malgun Gothic" w:hAnsi="Arial" w:cs="Arial"/>
          <w:b/>
          <w:sz w:val="24"/>
          <w:szCs w:val="24"/>
          <w:lang w:val="mn-MN"/>
        </w:rPr>
        <w:t>материал</w:t>
      </w:r>
      <w:r w:rsidR="00895CF7" w:rsidRPr="00DF4649">
        <w:rPr>
          <w:rFonts w:ascii="Arial" w:eastAsia="Malgun Gothic" w:hAnsi="Arial" w:cs="Arial"/>
          <w:b/>
          <w:sz w:val="24"/>
          <w:szCs w:val="24"/>
          <w:lang w:val="mn-MN"/>
        </w:rPr>
        <w:t>, хангамж</w:t>
      </w:r>
    </w:p>
    <w:p w14:paraId="69D2030C" w14:textId="77777777" w:rsidR="00794F85" w:rsidRPr="00DF4649" w:rsidRDefault="00794F85" w:rsidP="00895CF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8.1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үйлчилгээнд 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>чанары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 шаардлага 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>хангасан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шим тэжээллэг, 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аюулгүй хүнсний 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түүхий эд, 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>материалыг ашигла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>на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38CBDB9F" w14:textId="77777777" w:rsidR="00C87AA8" w:rsidRPr="00DF4649" w:rsidRDefault="00794F85" w:rsidP="00895CF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8.2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6A5B4E" w:rsidRPr="00DF4649">
        <w:rPr>
          <w:rFonts w:ascii="Arial" w:eastAsia="Malgun Gothic" w:hAnsi="Arial" w:cs="Arial"/>
          <w:sz w:val="24"/>
          <w:szCs w:val="24"/>
          <w:lang w:val="mn-MN"/>
        </w:rPr>
        <w:t>Сургууль, цэцэрлэгийн хүүхдийн х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үнсний 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түүхий эд, 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>материалын чанар, шим тэжээлийн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стандарт болон </w:t>
      </w:r>
      <w:r w:rsidR="0069795A" w:rsidRPr="00DF4649">
        <w:rPr>
          <w:rFonts w:ascii="Arial" w:eastAsia="Malgun Gothic" w:hAnsi="Arial" w:cs="Arial"/>
          <w:sz w:val="24"/>
          <w:szCs w:val="24"/>
          <w:lang w:val="mn-MN"/>
        </w:rPr>
        <w:t>бусад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хүнсний </w:t>
      </w:r>
      <w:r w:rsidR="00C87AA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хангамжтай холбоотой зохицуулалтыг 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б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>оловсролын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болон х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>үнсний асуудал эрхэлсэн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Засгийн газрын гишүүд 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>хамт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ран баталсан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баримт бичгээр </w:t>
      </w:r>
      <w:r w:rsidR="00DF000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тогтооно. </w:t>
      </w:r>
    </w:p>
    <w:p w14:paraId="7FB52AB0" w14:textId="77777777" w:rsidR="00794F85" w:rsidRPr="00DF4649" w:rsidRDefault="00794F85" w:rsidP="00895CF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8.3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хүүхдийн хоолонд </w:t>
      </w:r>
      <w:r w:rsidR="00276BBE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мал аж ахуй, газар тариалан, байгалийн гаралтай дотоодын бүтээгдэхүүн түлхүү ашиглах зарчмыг мөрдлөг болгоно. </w:t>
      </w:r>
    </w:p>
    <w:p w14:paraId="6433B086" w14:textId="77777777" w:rsidR="00163785" w:rsidRPr="00DF4649" w:rsidRDefault="00163785" w:rsidP="00895CF7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8.4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үйлдвэрлэлийн хүнсний хангамжийг Хүнсний асуудал эрхэлсэн төрийн байгууллагаас тусгайлсан журмаар зохицуулна. 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/Журмын нэр батлах субьект/</w:t>
      </w:r>
    </w:p>
    <w:p w14:paraId="2E07F7FF" w14:textId="77777777" w:rsidR="00C87AA8" w:rsidRPr="00DF4649" w:rsidRDefault="00163785" w:rsidP="00C87AA8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8.5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Дараах тохиолдолд хориглоно. </w:t>
      </w:r>
    </w:p>
    <w:p w14:paraId="02C1BA06" w14:textId="77777777" w:rsidR="00163785" w:rsidRPr="00DF4649" w:rsidRDefault="006A5B4E" w:rsidP="008B5A0F">
      <w:pPr>
        <w:ind w:left="720"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8.5.1.</w:t>
      </w:r>
      <w:r w:rsidR="00C87AA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Хүнсний бүтээгдэхүүний аюулгүй байдлыг хангах тухай хуулийн 10.3.1дүгээр заалтыг мөрдөх ба хүүхдийн эрүүл мэндэд сөрөг нөлөө үзүүлэх хүнсэнд мөн хуулийн 11 дэх заалтыг хамааруулна. </w:t>
      </w:r>
    </w:p>
    <w:p w14:paraId="5D0A1720" w14:textId="77777777" w:rsidR="00CD7523" w:rsidRPr="00DF4649" w:rsidRDefault="00276BBE" w:rsidP="006A5B4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9</w:t>
      </w:r>
      <w:r w:rsidR="00CD7523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дүгээр </w:t>
      </w:r>
      <w:r w:rsidR="002052AB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CD7523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371750" w:rsidRPr="00DF4649">
        <w:rPr>
          <w:rFonts w:ascii="Arial" w:eastAsia="Malgun Gothic" w:hAnsi="Arial" w:cs="Arial"/>
          <w:b/>
          <w:sz w:val="24"/>
          <w:szCs w:val="24"/>
          <w:lang w:val="mn-MN"/>
        </w:rPr>
        <w:t>Шим тэжээлийн зохицуулалт</w:t>
      </w:r>
    </w:p>
    <w:p w14:paraId="67260123" w14:textId="77777777" w:rsidR="00DF0006" w:rsidRPr="00DF4649" w:rsidRDefault="00276BBE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9.1</w:t>
      </w:r>
      <w:r w:rsidR="00895CF7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нь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хүүхдийнбиеийн өсөлт, бойжилт, оюун ухаан, бие махбодийн хөгжлөөр илэрхийлэгдэх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эрүүл мэндэд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нэн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>шаар</w:t>
      </w:r>
      <w:r w:rsidR="00B5740D" w:rsidRPr="00DF4649">
        <w:rPr>
          <w:rFonts w:ascii="Arial" w:eastAsia="Malgun Gothic" w:hAnsi="Arial" w:cs="Arial"/>
          <w:sz w:val="24"/>
          <w:szCs w:val="24"/>
          <w:lang w:val="mn-MN"/>
        </w:rPr>
        <w:t>д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>лагатай шим тэжээлээр ханга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лттай байх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бөгөөд зөв</w:t>
      </w:r>
      <w:r w:rsidR="00B5740D" w:rsidRPr="00DF4649">
        <w:rPr>
          <w:rFonts w:ascii="Arial" w:eastAsia="Malgun Gothic" w:hAnsi="Arial" w:cs="Arial"/>
          <w:sz w:val="24"/>
          <w:szCs w:val="24"/>
          <w:lang w:val="mn-MN"/>
        </w:rPr>
        <w:t>, зохистой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хооллох </w:t>
      </w:r>
      <w:r w:rsidR="00B5740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дадал,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>зуршлыг бий болгоход тус болох хүнсн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ий бүтээгдэхүүний хэрэглээнээс</w:t>
      </w:r>
      <w:r w:rsidR="00C87AA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бүрдэнэ. </w:t>
      </w:r>
    </w:p>
    <w:p w14:paraId="38069CBE" w14:textId="77777777" w:rsidR="00371750" w:rsidRPr="00DF4649" w:rsidRDefault="00E24519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9.2.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>хоолны шим тэжэ</w:t>
      </w:r>
      <w:r w:rsidR="00F0574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элийн зохицуулалтын стандартыг </w:t>
      </w:r>
      <w:r w:rsidR="00C87AA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асуудал эрхэлсэн Засгийн газрын гишүүн </w:t>
      </w:r>
      <w:r w:rsidR="006A5B4E" w:rsidRPr="00DF4649">
        <w:rPr>
          <w:rFonts w:ascii="Arial" w:eastAsia="Malgun Gothic" w:hAnsi="Arial" w:cs="Arial"/>
          <w:sz w:val="24"/>
          <w:szCs w:val="24"/>
          <w:lang w:val="mn-MN"/>
        </w:rPr>
        <w:t>батална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. </w:t>
      </w:r>
    </w:p>
    <w:p w14:paraId="70B7F69E" w14:textId="77777777" w:rsidR="00C87AA8" w:rsidRPr="00DF4649" w:rsidRDefault="00F05744" w:rsidP="006A5B4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10</w:t>
      </w:r>
      <w:r w:rsidR="00355A1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371750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355A1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371750" w:rsidRPr="00DF4649">
        <w:rPr>
          <w:rFonts w:ascii="Arial" w:eastAsia="Malgun Gothic" w:hAnsi="Arial" w:cs="Arial"/>
          <w:b/>
          <w:sz w:val="24"/>
          <w:szCs w:val="24"/>
          <w:lang w:val="mn-MN"/>
        </w:rPr>
        <w:t>Эрүүл ахуй</w:t>
      </w:r>
      <w:r w:rsidR="00355A1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, </w:t>
      </w:r>
      <w:r w:rsidR="00371750" w:rsidRPr="00DF4649">
        <w:rPr>
          <w:rFonts w:ascii="Arial" w:eastAsia="Malgun Gothic" w:hAnsi="Arial" w:cs="Arial"/>
          <w:b/>
          <w:sz w:val="24"/>
          <w:szCs w:val="24"/>
          <w:lang w:val="mn-MN"/>
        </w:rPr>
        <w:t>аюулгүй байд</w:t>
      </w:r>
      <w:r w:rsidR="00E24519" w:rsidRPr="00DF4649">
        <w:rPr>
          <w:rFonts w:ascii="Arial" w:eastAsia="Malgun Gothic" w:hAnsi="Arial" w:cs="Arial"/>
          <w:b/>
          <w:sz w:val="24"/>
          <w:szCs w:val="24"/>
          <w:lang w:val="mn-MN"/>
        </w:rPr>
        <w:t>а</w:t>
      </w:r>
      <w:r w:rsidR="00371750" w:rsidRPr="00DF4649">
        <w:rPr>
          <w:rFonts w:ascii="Arial" w:eastAsia="Malgun Gothic" w:hAnsi="Arial" w:cs="Arial"/>
          <w:b/>
          <w:sz w:val="24"/>
          <w:szCs w:val="24"/>
          <w:lang w:val="mn-MN"/>
        </w:rPr>
        <w:t>л</w:t>
      </w:r>
    </w:p>
    <w:p w14:paraId="5C7D042E" w14:textId="77777777" w:rsidR="00371750" w:rsidRPr="00DF4649" w:rsidRDefault="00F05744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lastRenderedPageBreak/>
        <w:t>10.1</w:t>
      </w:r>
      <w:r w:rsidR="00E2451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хоол үйлдвэрлэл, үйлчилгээний бүхий л шатанд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буюу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хүнсний т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>үүхий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эдийн бэлтгэл, тээвэрлэлт, хадгалалт, боловсруулах,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>т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>үгээх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өдрийн хоолны 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аяга, таваг </w:t>
      </w:r>
      <w:r w:rsidR="00371750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хэрэгслийг угаах болон ариутгах 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зэрэгт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технологийн огтлолцол, бохирдол үүсэхгүй байхаар </w:t>
      </w:r>
      <w:r w:rsidR="00A13530" w:rsidRPr="00DF4649">
        <w:rPr>
          <w:rFonts w:ascii="Arial" w:eastAsia="Malgun Gothic" w:hAnsi="Arial" w:cs="Arial"/>
          <w:sz w:val="24"/>
          <w:szCs w:val="24"/>
          <w:lang w:val="mn-MN"/>
        </w:rPr>
        <w:t>эрүүл ахуй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н нөхцлийг төлөвлөж бүрдүүлсэн байна.</w:t>
      </w:r>
    </w:p>
    <w:p w14:paraId="4316516C" w14:textId="77777777" w:rsidR="00F05744" w:rsidRPr="00DF4649" w:rsidRDefault="00F05744" w:rsidP="006A5B4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10.2</w:t>
      </w:r>
      <w:r w:rsidR="00E2451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47A4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үйлчилгээний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>эрүүл ахуй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аюулгүй байдлын зохицуулалтын стандартыг 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Боловсролын асуудал эрхэлсэн Засгийн газрын гишүүн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тогтооно. </w:t>
      </w:r>
    </w:p>
    <w:p w14:paraId="4A3E679D" w14:textId="77777777" w:rsidR="008F1FE8" w:rsidRPr="00DF4649" w:rsidRDefault="00F05744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11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>д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үгээр </w:t>
      </w:r>
      <w:r w:rsidR="00F2406D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F2406D" w:rsidRPr="00DF4649">
        <w:rPr>
          <w:rFonts w:ascii="Arial" w:eastAsia="Malgun Gothic" w:hAnsi="Arial" w:cs="Arial"/>
          <w:b/>
          <w:sz w:val="24"/>
          <w:szCs w:val="24"/>
          <w:lang w:val="mn-MN"/>
        </w:rPr>
        <w:t>Хоол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лох дадал, </w:t>
      </w:r>
      <w:r w:rsidR="00F2406D" w:rsidRPr="00DF4649">
        <w:rPr>
          <w:rFonts w:ascii="Arial" w:eastAsia="Malgun Gothic" w:hAnsi="Arial" w:cs="Arial"/>
          <w:b/>
          <w:sz w:val="24"/>
          <w:szCs w:val="24"/>
          <w:lang w:val="mn-MN"/>
        </w:rPr>
        <w:t>зурш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>ил</w:t>
      </w:r>
    </w:p>
    <w:p w14:paraId="5719C188" w14:textId="77777777" w:rsidR="00F2406D" w:rsidRPr="00DF4649" w:rsidRDefault="00E24519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11.1.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Сургууль, цэцэрлэг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нь </w:t>
      </w:r>
      <w:r w:rsidR="00F0574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хүүхдэд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>зөв хооллох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дадал,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зуршлыг бий болгож, 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хоол,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>хүнсний үйлдвэрлэл</w:t>
      </w:r>
      <w:r w:rsidR="00F0574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>хэрэглээний тухай ойлголтыг өргөжүүлэх ба уламжлалт хоолны соёлыг залгамжлуул</w:t>
      </w:r>
      <w:r w:rsidR="008F1FE8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ах, </w:t>
      </w:r>
      <w:r w:rsidR="00F2406D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хөгжүүлэхийн тулд сурагчдын хоолны зуршлыг удирдан чиглүүлж, асран хамгаалагчийг тухайн мэдээллээр хангана. </w:t>
      </w:r>
    </w:p>
    <w:p w14:paraId="122273E6" w14:textId="77777777" w:rsidR="008F1FE8" w:rsidRPr="00DF4649" w:rsidRDefault="00F2406D" w:rsidP="006A5B4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1</w:t>
      </w:r>
      <w:r w:rsidR="00F05744" w:rsidRPr="00DF4649">
        <w:rPr>
          <w:rFonts w:ascii="Arial" w:eastAsia="Malgun Gothic" w:hAnsi="Arial" w:cs="Arial"/>
          <w:b/>
          <w:sz w:val="24"/>
          <w:szCs w:val="24"/>
          <w:lang w:val="mn-MN"/>
        </w:rPr>
        <w:t>2 дугаа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р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8F1FE8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F05744" w:rsidRPr="00DF4649">
        <w:rPr>
          <w:rFonts w:ascii="Arial" w:eastAsia="Malgun Gothic" w:hAnsi="Arial" w:cs="Arial"/>
          <w:b/>
          <w:sz w:val="24"/>
          <w:szCs w:val="24"/>
          <w:lang w:val="mn-MN"/>
        </w:rPr>
        <w:t>Шим тэжэ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элийн зөв</w:t>
      </w:r>
      <w:r w:rsidR="00A81493" w:rsidRPr="00DF4649">
        <w:rPr>
          <w:rFonts w:ascii="Arial" w:eastAsia="Malgun Gothic" w:hAnsi="Arial" w:cs="Arial"/>
          <w:b/>
          <w:sz w:val="24"/>
          <w:szCs w:val="24"/>
          <w:lang w:val="mn-MN"/>
        </w:rPr>
        <w:t>лөгөө</w:t>
      </w:r>
    </w:p>
    <w:p w14:paraId="4EC4EAD6" w14:textId="77777777" w:rsidR="005768AD" w:rsidRPr="00DF4649" w:rsidRDefault="00CD40F8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12.1</w:t>
      </w:r>
      <w:r w:rsidR="00E2451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Сургууль, ц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эцэрлэг нь хүүхдийг буруу хооллолт, </w:t>
      </w:r>
      <w:r w:rsidR="00A81493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дадал,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зуршлаас шалтгаалсан шим тэжээлийн 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>өөрчлөлт үүсэх, өвчлөлөөс у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рьдчилан сэргийлэхийн тулд 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жин бага,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өсөлтийн </w:t>
      </w:r>
      <w:r w:rsidR="00A81493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хоцрогдол,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>цус багадалт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болон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илүүдэл жинтэй, таргалалттай 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хүүхдэд хоол,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>шим тэжээлийн зөв</w:t>
      </w:r>
      <w:r w:rsidR="00A81493" w:rsidRPr="00DF4649">
        <w:rPr>
          <w:rFonts w:ascii="Arial" w:eastAsia="Malgun Gothic" w:hAnsi="Arial" w:cs="Arial"/>
          <w:sz w:val="24"/>
          <w:szCs w:val="24"/>
          <w:lang w:val="mn-MN"/>
        </w:rPr>
        <w:t>лөгөө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өгөх ба шаардлагатай </w:t>
      </w:r>
      <w:r w:rsidR="00A81493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тохиолдолд </w:t>
      </w:r>
      <w:r w:rsidR="00B61F05" w:rsidRPr="00DF4649">
        <w:rPr>
          <w:rFonts w:ascii="Arial" w:eastAsia="Malgun Gothic" w:hAnsi="Arial" w:cs="Arial"/>
          <w:sz w:val="24"/>
          <w:szCs w:val="24"/>
          <w:lang w:val="mn-MN"/>
        </w:rPr>
        <w:t>арга хэмжээ авч ажиллана.</w:t>
      </w:r>
    </w:p>
    <w:p w14:paraId="7371FAFE" w14:textId="77777777" w:rsidR="00D04BB1" w:rsidRPr="00DF4649" w:rsidRDefault="00163785" w:rsidP="006A5B4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13</w:t>
      </w:r>
      <w:r w:rsidR="00D04BB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</w:t>
      </w:r>
      <w:r w:rsidR="009736DA"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D04BB1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="00747A46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Сургууль, цэцэрлэгийн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хоол, үйлдвэрлэл, үйлчилгээний зохион байгуулалт</w:t>
      </w:r>
    </w:p>
    <w:p w14:paraId="76B6C7A6" w14:textId="77777777" w:rsidR="00EF476B" w:rsidRPr="00DF4649" w:rsidRDefault="00163785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13.1</w:t>
      </w:r>
      <w:r w:rsidR="00E2451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Цэцэрлэг, с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ургууль нь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үйлчилгээг шууд </w:t>
      </w:r>
      <w:r w:rsidR="009736D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зохион байгуулах бөгөөд 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сургуулийн удирдах зөвлөлийн 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>хурлын дагуу тодорхой нөхцлийг бүрдсэн тохиолдолд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сургуулийн өдрийн хоолтой холбоотой албан үүргийг итгэмжлэ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>н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хариуцуулж болно.</w:t>
      </w:r>
    </w:p>
    <w:p w14:paraId="5D16225D" w14:textId="77777777" w:rsidR="009736DA" w:rsidRPr="00DF4649" w:rsidRDefault="00EF476B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13.2.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үнсний 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түүхий эд, 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материалын 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нийлүүлэгчийн 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сонгон шалгаруулалт болон худалдан авалттай холбоотой албан үүргийг зайлшгүй тохиолдлоос бусад үед 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шилжүүлэхгүй, сургуулийн удирдлага хариуцна. </w:t>
      </w:r>
    </w:p>
    <w:p w14:paraId="35313BC1" w14:textId="77777777" w:rsidR="0095080C" w:rsidRDefault="00163785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>13</w:t>
      </w:r>
      <w:r w:rsidR="00EF476B" w:rsidRPr="00DF4649">
        <w:rPr>
          <w:rFonts w:ascii="Arial" w:eastAsia="Malgun Gothic" w:hAnsi="Arial" w:cs="Arial"/>
          <w:sz w:val="24"/>
          <w:szCs w:val="24"/>
          <w:lang w:val="mn-MN"/>
        </w:rPr>
        <w:t>.3</w:t>
      </w:r>
      <w:r w:rsidR="00E24519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AC46EB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Б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оловсролын байгууллагаас 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үйлчилгээний </w:t>
      </w:r>
      <w:r w:rsidR="001F41F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үйл ажиллагаатай холбоотой </w:t>
      </w:r>
      <w:r w:rsidR="0095080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албан үүргийг </w:t>
      </w:r>
      <w:r w:rsidR="004148A9" w:rsidRPr="00DF4649">
        <w:rPr>
          <w:rFonts w:ascii="Arial" w:eastAsia="Malgun Gothic" w:hAnsi="Arial" w:cs="Arial"/>
          <w:sz w:val="24"/>
          <w:szCs w:val="24"/>
          <w:lang w:val="mn-MN"/>
        </w:rPr>
        <w:t>итгэмжлэх</w:t>
      </w:r>
      <w:r w:rsidR="00CA722B" w:rsidRPr="00DF4649">
        <w:rPr>
          <w:rFonts w:ascii="Arial" w:eastAsia="Malgun Gothic" w:hAnsi="Arial" w:cs="Arial"/>
          <w:sz w:val="24"/>
          <w:szCs w:val="24"/>
        </w:rPr>
        <w:t>/</w:t>
      </w:r>
      <w:r w:rsidR="00CA722B" w:rsidRPr="00DF4649">
        <w:rPr>
          <w:rFonts w:ascii="Arial" w:eastAsia="Malgun Gothic" w:hAnsi="Arial" w:cs="Arial"/>
          <w:sz w:val="24"/>
          <w:szCs w:val="24"/>
          <w:lang w:val="mn-MN"/>
        </w:rPr>
        <w:t>шилжүүлэх</w:t>
      </w:r>
      <w:r w:rsidR="004148A9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тохиолдолд урьдчилан </w:t>
      </w:r>
      <w:r w:rsidR="00AC46EB" w:rsidRPr="00AC46EB">
        <w:rPr>
          <w:rFonts w:ascii="Arial" w:eastAsia="Malgun Gothic" w:hAnsi="Arial" w:cs="Arial"/>
          <w:color w:val="FF0000"/>
          <w:sz w:val="24"/>
          <w:szCs w:val="24"/>
          <w:lang w:val="mn-MN"/>
        </w:rPr>
        <w:t>Боловсролын асуудал хариуцсан төрийн захиргааны байгууллагаас</w:t>
      </w:r>
      <w:r w:rsidR="00AC46EB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4148A9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зөвшөөрөл </w:t>
      </w:r>
      <w:commentRangeStart w:id="13"/>
      <w:r w:rsidR="004148A9" w:rsidRPr="00DF4649">
        <w:rPr>
          <w:rFonts w:ascii="Arial" w:eastAsia="Malgun Gothic" w:hAnsi="Arial" w:cs="Arial"/>
          <w:sz w:val="24"/>
          <w:szCs w:val="24"/>
          <w:lang w:val="mn-MN"/>
        </w:rPr>
        <w:t>ав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на</w:t>
      </w:r>
      <w:commentRangeEnd w:id="13"/>
      <w:r w:rsidR="00F54B2A" w:rsidRPr="00DF4649">
        <w:rPr>
          <w:rStyle w:val="CommentReference"/>
        </w:rPr>
        <w:commentReference w:id="13"/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3CCE1928" w14:textId="77777777" w:rsidR="00F14E71" w:rsidRPr="00DF4649" w:rsidRDefault="00F14E71" w:rsidP="006A5B4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9A7D64B" w14:textId="77777777" w:rsidR="00E24519" w:rsidRPr="00DF4649" w:rsidRDefault="00647445" w:rsidP="00E24519">
      <w:pPr>
        <w:tabs>
          <w:tab w:val="left" w:pos="1440"/>
        </w:tabs>
        <w:spacing w:after="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ДӨРӨВДҮГЭЭР БҮЛЭГ </w:t>
      </w:r>
    </w:p>
    <w:p w14:paraId="46D4CF04" w14:textId="77777777" w:rsidR="00BE65CB" w:rsidRDefault="000C7844" w:rsidP="00F14E71">
      <w:pPr>
        <w:tabs>
          <w:tab w:val="left" w:pos="1440"/>
        </w:tabs>
        <w:spacing w:after="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ХЯНАЛТ, ҮНЭЛГЭЭ</w:t>
      </w:r>
    </w:p>
    <w:p w14:paraId="6D16A923" w14:textId="77777777" w:rsidR="00D752C8" w:rsidRPr="00DF4649" w:rsidRDefault="00D752C8" w:rsidP="00F14E71">
      <w:pPr>
        <w:tabs>
          <w:tab w:val="left" w:pos="1440"/>
        </w:tabs>
        <w:spacing w:after="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19639802" w14:textId="77777777" w:rsidR="00647445" w:rsidRPr="00DF4649" w:rsidRDefault="005A7E66" w:rsidP="00E24519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1</w:t>
      </w:r>
      <w:r w:rsidR="000C7844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4 дүгээр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647445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. </w:t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>Сургуулийн өдрийн хоолны зохион байгуулалтын үнэлгээ</w:t>
      </w:r>
    </w:p>
    <w:p w14:paraId="1CCB349C" w14:textId="77777777" w:rsidR="005A7E66" w:rsidRPr="00DF4649" w:rsidRDefault="00E24519" w:rsidP="00E24519">
      <w:pPr>
        <w:tabs>
          <w:tab w:val="left" w:pos="0"/>
        </w:tabs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0C7844" w:rsidRPr="00DF4649">
        <w:rPr>
          <w:rFonts w:ascii="Arial" w:eastAsia="Malgun Gothic" w:hAnsi="Arial" w:cs="Arial"/>
          <w:sz w:val="24"/>
          <w:szCs w:val="24"/>
          <w:lang w:val="mn-MN"/>
        </w:rPr>
        <w:t>14.1</w:t>
      </w:r>
      <w:r w:rsidRPr="00DF4649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5A7E6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</w:t>
      </w:r>
      <w:r w:rsidR="00A355FF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асуудал хариуцсан төрийн байгууллагын дэргэдэх хоол үйлдвэрлэл, үйлчилгээ хариуцсан </w:t>
      </w:r>
      <w:r w:rsidR="000C7844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мэргэжлийн </w:t>
      </w:r>
      <w:r w:rsidR="005A7E66" w:rsidRPr="00DF4649">
        <w:rPr>
          <w:rFonts w:ascii="Arial" w:eastAsia="Malgun Gothic" w:hAnsi="Arial" w:cs="Arial"/>
          <w:sz w:val="24"/>
          <w:szCs w:val="24"/>
          <w:lang w:val="mn-MN"/>
        </w:rPr>
        <w:t>алба нь сургуулийн өдрийн хоолны зохион байгуулалтын чанар б</w:t>
      </w:r>
      <w:r w:rsidR="00AC7A5C" w:rsidRPr="00DF4649">
        <w:rPr>
          <w:rFonts w:ascii="Arial" w:eastAsia="Malgun Gothic" w:hAnsi="Arial" w:cs="Arial"/>
          <w:sz w:val="24"/>
          <w:szCs w:val="24"/>
          <w:lang w:val="mn-MN"/>
        </w:rPr>
        <w:t xml:space="preserve">олон </w:t>
      </w:r>
      <w:r w:rsidR="005A7E66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чанарыг сайжруулахын тулд сургуулийн өдрийн хоолны зохион байгуулалттай холбоотой үнэлгээг </w:t>
      </w:r>
      <w:r w:rsidR="000C7844" w:rsidRPr="00DF4649">
        <w:rPr>
          <w:rFonts w:ascii="Arial" w:eastAsia="Malgun Gothic" w:hAnsi="Arial" w:cs="Arial"/>
          <w:sz w:val="24"/>
          <w:szCs w:val="24"/>
          <w:lang w:val="mn-MN"/>
        </w:rPr>
        <w:t>тогтмол хэрэгжүүлж, ү</w:t>
      </w:r>
      <w:r w:rsidR="0028112A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р дүнг тооцож, </w:t>
      </w:r>
      <w:r w:rsidR="00EF476B" w:rsidRPr="00DF4649">
        <w:rPr>
          <w:rFonts w:ascii="Arial" w:eastAsia="Malgun Gothic" w:hAnsi="Arial" w:cs="Arial"/>
          <w:sz w:val="24"/>
          <w:szCs w:val="24"/>
          <w:lang w:val="mn-MN"/>
        </w:rPr>
        <w:t>Болосролын асуудал эрхэлсэн Засгийн газрын гишүүнд тайлагнаж байна.</w:t>
      </w:r>
    </w:p>
    <w:p w14:paraId="3AADFAC5" w14:textId="77777777" w:rsidR="006A5B4E" w:rsidRPr="00DF4649" w:rsidRDefault="006A5B4E" w:rsidP="006A5B4E">
      <w:pPr>
        <w:tabs>
          <w:tab w:val="left" w:pos="709"/>
        </w:tabs>
        <w:jc w:val="both"/>
        <w:rPr>
          <w:rFonts w:ascii="Arial" w:eastAsia="Malgun Gothic" w:hAnsi="Arial" w:cs="Arial"/>
          <w:b/>
          <w:strike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lastRenderedPageBreak/>
        <w:tab/>
      </w:r>
      <w:r w:rsidRPr="00DF4649">
        <w:rPr>
          <w:rFonts w:ascii="Arial" w:eastAsia="Malgun Gothic" w:hAnsi="Arial" w:cs="Arial"/>
          <w:b/>
          <w:sz w:val="24"/>
          <w:szCs w:val="24"/>
          <w:lang w:val="mn-MN"/>
        </w:rPr>
        <w:tab/>
      </w:r>
      <w:r w:rsidR="00D17666" w:rsidRPr="00DF4649">
        <w:rPr>
          <w:rFonts w:ascii="Arial" w:eastAsia="Malgun Gothic" w:hAnsi="Arial" w:cs="Arial"/>
          <w:b/>
          <w:sz w:val="24"/>
          <w:szCs w:val="24"/>
          <w:lang w:val="mn-MN"/>
        </w:rPr>
        <w:t xml:space="preserve">17 дугаар зүйл. Хууль хүчин төгөлдөр </w:t>
      </w:r>
      <w:r w:rsidR="0028112A" w:rsidRPr="00DF4649">
        <w:rPr>
          <w:rFonts w:ascii="Arial" w:eastAsia="Malgun Gothic" w:hAnsi="Arial" w:cs="Arial"/>
          <w:b/>
          <w:sz w:val="24"/>
          <w:szCs w:val="24"/>
          <w:lang w:val="mn-MN"/>
        </w:rPr>
        <w:t>болох</w:t>
      </w:r>
    </w:p>
    <w:p w14:paraId="3F7A36F3" w14:textId="77777777" w:rsidR="00F54B2A" w:rsidRPr="00DF4649" w:rsidRDefault="006A5B4E" w:rsidP="00C01841">
      <w:pPr>
        <w:tabs>
          <w:tab w:val="left" w:pos="709"/>
        </w:tabs>
        <w:jc w:val="both"/>
        <w:rPr>
          <w:rFonts w:ascii="Arial" w:eastAsia="Malgun Gothic" w:hAnsi="Arial" w:cs="Arial"/>
          <w:b/>
          <w:strike/>
          <w:sz w:val="24"/>
          <w:szCs w:val="24"/>
          <w:lang w:val="mn-MN"/>
        </w:rPr>
      </w:pPr>
      <w:r w:rsidRPr="00DF4649">
        <w:rPr>
          <w:rFonts w:ascii="Arial" w:eastAsia="Malgun Gothic" w:hAnsi="Arial" w:cs="Arial"/>
          <w:sz w:val="24"/>
          <w:szCs w:val="24"/>
          <w:lang w:val="mn-MN"/>
        </w:rPr>
        <w:tab/>
      </w:r>
      <w:r w:rsidR="0028112A" w:rsidRPr="00DF4649">
        <w:rPr>
          <w:rFonts w:ascii="Arial" w:eastAsia="Malgun Gothic" w:hAnsi="Arial" w:cs="Arial"/>
          <w:sz w:val="24"/>
          <w:szCs w:val="24"/>
          <w:lang w:val="mn-MN"/>
        </w:rPr>
        <w:t>17.1.</w:t>
      </w:r>
      <w:r w:rsidR="00620807" w:rsidRPr="00DF4649">
        <w:rPr>
          <w:rFonts w:ascii="Arial" w:eastAsia="Malgun Gothic" w:hAnsi="Arial" w:cs="Arial"/>
          <w:sz w:val="24"/>
          <w:szCs w:val="24"/>
          <w:lang w:val="mn-MN"/>
        </w:rPr>
        <w:t>Энэ хуулийг 201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62080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оны 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>7</w:t>
      </w:r>
      <w:r w:rsidR="007715B7">
        <w:rPr>
          <w:rFonts w:ascii="Arial" w:eastAsia="Malgun Gothic" w:hAnsi="Arial" w:cs="Arial"/>
          <w:sz w:val="24"/>
          <w:szCs w:val="24"/>
          <w:lang w:val="mn-MN"/>
        </w:rPr>
        <w:t xml:space="preserve"> д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>у</w:t>
      </w:r>
      <w:r w:rsidR="007715B7">
        <w:rPr>
          <w:rFonts w:ascii="Arial" w:eastAsia="Malgun Gothic" w:hAnsi="Arial" w:cs="Arial"/>
          <w:sz w:val="24"/>
          <w:szCs w:val="24"/>
          <w:lang w:val="mn-MN"/>
        </w:rPr>
        <w:t>г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>аа</w:t>
      </w:r>
      <w:r w:rsidR="007715B7">
        <w:rPr>
          <w:rFonts w:ascii="Arial" w:eastAsia="Malgun Gothic" w:hAnsi="Arial" w:cs="Arial"/>
          <w:sz w:val="24"/>
          <w:szCs w:val="24"/>
          <w:lang w:val="mn-MN"/>
        </w:rPr>
        <w:t>р</w:t>
      </w:r>
      <w:r w:rsidR="001836C4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62080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сарын </w:t>
      </w:r>
      <w:r w:rsidR="007715B7">
        <w:rPr>
          <w:rFonts w:ascii="Arial" w:eastAsia="Malgun Gothic" w:hAnsi="Arial" w:cs="Arial"/>
          <w:sz w:val="24"/>
          <w:szCs w:val="24"/>
          <w:lang w:val="mn-MN"/>
        </w:rPr>
        <w:t>1-ний</w:t>
      </w:r>
      <w:r w:rsidR="00620807" w:rsidRPr="00DF4649">
        <w:rPr>
          <w:rFonts w:ascii="Arial" w:eastAsia="Malgun Gothic" w:hAnsi="Arial" w:cs="Arial"/>
          <w:sz w:val="24"/>
          <w:szCs w:val="24"/>
          <w:lang w:val="mn-MN"/>
        </w:rPr>
        <w:t xml:space="preserve"> өдрөөс эхлэн </w:t>
      </w:r>
      <w:r w:rsidR="00881EE5" w:rsidRPr="00DF4649">
        <w:rPr>
          <w:rFonts w:ascii="Arial" w:eastAsia="Malgun Gothic" w:hAnsi="Arial" w:cs="Arial"/>
          <w:sz w:val="24"/>
          <w:szCs w:val="24"/>
          <w:lang w:val="mn-MN"/>
        </w:rPr>
        <w:t>дагаж мөрдөнө.</w:t>
      </w:r>
    </w:p>
    <w:sectPr w:rsidR="00F54B2A" w:rsidRPr="00DF4649" w:rsidSect="00A009AC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vkhlan" w:date="2017-05-22T19:19:00Z" w:initials="J">
    <w:p w14:paraId="2831BB71" w14:textId="77777777" w:rsidR="0039538D" w:rsidRPr="008C7ECE" w:rsidRDefault="0039538D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rFonts w:ascii="Arial" w:eastAsia="Malgun Gothic" w:hAnsi="Arial" w:cs="Arial"/>
          <w:b/>
          <w:sz w:val="24"/>
          <w:szCs w:val="24"/>
          <w:lang w:val="mn-MN"/>
        </w:rPr>
        <w:t xml:space="preserve">Зорилго нь </w:t>
      </w:r>
      <w:r w:rsidRPr="00A67E3E">
        <w:rPr>
          <w:rFonts w:ascii="Arial" w:eastAsia="Malgun Gothic" w:hAnsi="Arial" w:cs="Arial"/>
          <w:b/>
          <w:sz w:val="24"/>
          <w:szCs w:val="24"/>
          <w:lang w:val="mn-MN"/>
        </w:rPr>
        <w:t>сургууль, цэцэрлэгийн</w:t>
      </w:r>
      <w:r>
        <w:rPr>
          <w:rFonts w:ascii="Arial" w:eastAsia="Malgun Gothic" w:hAnsi="Arial" w:cs="Arial"/>
          <w:b/>
          <w:sz w:val="24"/>
          <w:szCs w:val="24"/>
          <w:lang w:val="mn-MN"/>
        </w:rPr>
        <w:t xml:space="preserve"> хүүхдийн хоолны асуудал уу</w:t>
      </w:r>
      <w:r>
        <w:rPr>
          <w:rFonts w:ascii="Arial" w:eastAsia="Malgun Gothic" w:hAnsi="Arial" w:cs="Arial"/>
          <w:b/>
          <w:sz w:val="24"/>
          <w:szCs w:val="24"/>
        </w:rPr>
        <w:t>?</w:t>
      </w:r>
      <w:r>
        <w:rPr>
          <w:rFonts w:ascii="Arial" w:eastAsia="Malgun Gothic" w:hAnsi="Arial" w:cs="Arial"/>
          <w:b/>
          <w:sz w:val="24"/>
          <w:szCs w:val="24"/>
          <w:lang w:val="mn-MN"/>
        </w:rPr>
        <w:t xml:space="preserve"> Тийм бол “хүүхдийн” гэдгийн өмнө “сургууль, цэцэрлэгийн” гэж тодорхой тусгавал ямар вэ</w:t>
      </w:r>
      <w:r>
        <w:rPr>
          <w:rFonts w:ascii="Arial" w:eastAsia="Malgun Gothic" w:hAnsi="Arial" w:cs="Arial"/>
          <w:b/>
          <w:sz w:val="24"/>
          <w:szCs w:val="24"/>
        </w:rPr>
        <w:t>?</w:t>
      </w:r>
      <w:r w:rsidR="008C7ECE">
        <w:rPr>
          <w:rFonts w:ascii="Arial" w:eastAsia="Malgun Gothic" w:hAnsi="Arial" w:cs="Arial"/>
          <w:b/>
          <w:sz w:val="24"/>
          <w:szCs w:val="24"/>
          <w:lang w:val="mn-MN"/>
        </w:rPr>
        <w:t xml:space="preserve"> Мөн Боловсролын тухай хуульд заасанчлан</w:t>
      </w:r>
      <w:r w:rsidR="003844E9">
        <w:rPr>
          <w:rFonts w:ascii="Arial" w:eastAsia="Malgun Gothic" w:hAnsi="Arial" w:cs="Arial"/>
          <w:b/>
          <w:sz w:val="24"/>
          <w:szCs w:val="24"/>
          <w:lang w:val="mn-MN"/>
        </w:rPr>
        <w:t xml:space="preserve"> сургалтын байгууллагад</w:t>
      </w:r>
      <w:r w:rsidR="008C7ECE">
        <w:rPr>
          <w:rFonts w:ascii="Arial" w:eastAsia="Malgun Gothic" w:hAnsi="Arial" w:cs="Arial"/>
          <w:b/>
          <w:sz w:val="24"/>
          <w:szCs w:val="24"/>
          <w:lang w:val="mn-MN"/>
        </w:rPr>
        <w:t xml:space="preserve"> сургуулийн өмнөх болон бага, дунд боловсрол, мэргэжлийн б</w:t>
      </w:r>
      <w:r w:rsidR="003844E9">
        <w:rPr>
          <w:rFonts w:ascii="Arial" w:eastAsia="Malgun Gothic" w:hAnsi="Arial" w:cs="Arial"/>
          <w:b/>
          <w:sz w:val="24"/>
          <w:szCs w:val="24"/>
          <w:lang w:val="mn-MN"/>
        </w:rPr>
        <w:t xml:space="preserve">оловсрол, сургалтын байгууллага, дээд боловсролын сургалтын байгууллага ч хамаарах тул хүүхэд гэдэгтэй уялдуулан хүрээг тодорхой болгох. </w:t>
      </w:r>
    </w:p>
  </w:comment>
  <w:comment w:id="2" w:author="Javkhlan" w:date="2017-05-22T19:22:00Z" w:initials="J">
    <w:p w14:paraId="16F0A1A4" w14:textId="77777777" w:rsidR="00FB7A34" w:rsidRPr="00FB7A34" w:rsidRDefault="00FB7A34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 xml:space="preserve">Боловсролын тухай хуулийн 40.2-т </w:t>
      </w:r>
    </w:p>
  </w:comment>
  <w:comment w:id="3" w:author="Javkhlan" w:date="2017-05-22T19:25:00Z" w:initials="J">
    <w:p w14:paraId="2875BDE9" w14:textId="77777777" w:rsidR="00D04CFF" w:rsidRPr="00D04CFF" w:rsidRDefault="00D04CFF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rFonts w:ascii="Arial" w:eastAsia="Malgun Gothic" w:hAnsi="Arial" w:cs="Arial"/>
          <w:sz w:val="24"/>
          <w:szCs w:val="24"/>
          <w:lang w:val="mn-MN"/>
        </w:rPr>
        <w:t>“</w:t>
      </w:r>
      <w:r>
        <w:rPr>
          <w:rFonts w:ascii="Arial" w:eastAsia="Malgun Gothic" w:hAnsi="Arial" w:cs="Arial"/>
          <w:sz w:val="24"/>
          <w:szCs w:val="24"/>
          <w:lang w:val="mn-MN"/>
        </w:rPr>
        <w:t>физиологийн норм” гэж юу вэ</w:t>
      </w:r>
      <w:r>
        <w:rPr>
          <w:rFonts w:ascii="Arial" w:eastAsia="Malgun Gothic" w:hAnsi="Arial" w:cs="Arial"/>
          <w:sz w:val="24"/>
          <w:szCs w:val="24"/>
        </w:rPr>
        <w:t>?</w:t>
      </w:r>
    </w:p>
  </w:comment>
  <w:comment w:id="5" w:author="Javkhlan" w:date="2017-05-22T19:27:00Z" w:initials="J">
    <w:p w14:paraId="4803695D" w14:textId="77777777" w:rsidR="00DD6745" w:rsidRPr="00DD6745" w:rsidRDefault="00DD6745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Журмыг хэн батлахын тодорхой болгох</w:t>
      </w:r>
      <w:r w:rsidR="000A5224">
        <w:rPr>
          <w:lang w:val="mn-MN"/>
        </w:rPr>
        <w:t>. Статус болон эрх үүрэг, хариуцлагыг аль болох хуулиар зохицуулах</w:t>
      </w:r>
    </w:p>
  </w:comment>
  <w:comment w:id="7" w:author="Javkhlan" w:date="2017-05-22T19:29:00Z" w:initials="J">
    <w:p w14:paraId="45EDE6D5" w14:textId="77777777" w:rsidR="00993597" w:rsidRPr="00993597" w:rsidRDefault="00993597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Хуулийн төслийн</w:t>
      </w:r>
      <w:r w:rsidR="001836C4">
        <w:rPr>
          <w:lang w:val="mn-MN"/>
        </w:rPr>
        <w:t xml:space="preserve"> </w:t>
      </w:r>
      <w:r>
        <w:rPr>
          <w:lang w:val="mn-MN"/>
        </w:rPr>
        <w:t>3.2-т заасан бүтэц мөн үү тодорхой болгосны үндсэн дээр хуульд нэр томьёог нэг мөр</w:t>
      </w:r>
      <w:r w:rsidR="000C29B3">
        <w:rPr>
          <w:lang w:val="mn-MN"/>
        </w:rPr>
        <w:t xml:space="preserve"> болгон</w:t>
      </w:r>
      <w:r>
        <w:rPr>
          <w:lang w:val="mn-MN"/>
        </w:rPr>
        <w:t xml:space="preserve"> тусгах</w:t>
      </w:r>
    </w:p>
  </w:comment>
  <w:comment w:id="9" w:author="Javkhlan" w:date="2017-05-22T19:33:00Z" w:initials="J">
    <w:p w14:paraId="52BD4F3F" w14:textId="77777777" w:rsidR="00E10973" w:rsidRPr="00ED2B56" w:rsidRDefault="00E10973" w:rsidP="00E10973">
      <w:pPr>
        <w:ind w:left="720" w:firstLine="720"/>
        <w:jc w:val="both"/>
        <w:rPr>
          <w:rFonts w:ascii="Arial" w:eastAsia="Malgun Gothic" w:hAnsi="Arial" w:cs="Arial"/>
          <w:i/>
          <w:sz w:val="24"/>
          <w:szCs w:val="24"/>
          <w:lang w:val="mn-MN"/>
        </w:rPr>
      </w:pPr>
      <w:r>
        <w:rPr>
          <w:rStyle w:val="CommentReference"/>
        </w:rPr>
        <w:annotationRef/>
      </w:r>
      <w:r w:rsidRPr="00ED2B56">
        <w:rPr>
          <w:rFonts w:ascii="Arial" w:eastAsia="Malgun Gothic" w:hAnsi="Arial" w:cs="Arial"/>
          <w:i/>
          <w:sz w:val="24"/>
          <w:szCs w:val="24"/>
          <w:lang w:val="mn-MN"/>
        </w:rPr>
        <w:t xml:space="preserve">Энэ ямар байгууллага вэ </w:t>
      </w:r>
      <w:r>
        <w:rPr>
          <w:rFonts w:ascii="Arial" w:eastAsia="Malgun Gothic" w:hAnsi="Arial" w:cs="Arial"/>
          <w:i/>
          <w:sz w:val="24"/>
          <w:szCs w:val="24"/>
          <w:lang w:val="mn-MN"/>
        </w:rPr>
        <w:t xml:space="preserve">ер нь энэ хэсэгт томьёолсон нэр томьёог </w:t>
      </w:r>
      <w:r w:rsidRPr="00ED2B56">
        <w:rPr>
          <w:rFonts w:ascii="Arial" w:eastAsia="Malgun Gothic" w:hAnsi="Arial" w:cs="Arial"/>
          <w:i/>
          <w:sz w:val="24"/>
          <w:szCs w:val="24"/>
          <w:lang w:val="mn-MN"/>
        </w:rPr>
        <w:t xml:space="preserve">ЗЗНДНТУТХ болон </w:t>
      </w:r>
      <w:r>
        <w:rPr>
          <w:rFonts w:ascii="Arial" w:eastAsia="Malgun Gothic" w:hAnsi="Arial" w:cs="Arial"/>
          <w:i/>
          <w:sz w:val="24"/>
          <w:szCs w:val="24"/>
          <w:lang w:val="mn-MN"/>
        </w:rPr>
        <w:t xml:space="preserve">БТХ хууль зэрэг холбогдох </w:t>
      </w:r>
      <w:r w:rsidRPr="00ED2B56">
        <w:rPr>
          <w:rFonts w:ascii="Arial" w:eastAsia="Malgun Gothic" w:hAnsi="Arial" w:cs="Arial"/>
          <w:i/>
          <w:sz w:val="24"/>
          <w:szCs w:val="24"/>
          <w:lang w:val="mn-MN"/>
        </w:rPr>
        <w:t xml:space="preserve">хуульд заасны дагуу зөв томьёолох, </w:t>
      </w:r>
    </w:p>
    <w:p w14:paraId="439603DF" w14:textId="77777777" w:rsidR="00E10973" w:rsidRDefault="00E10973">
      <w:pPr>
        <w:pStyle w:val="CommentText"/>
      </w:pPr>
    </w:p>
  </w:comment>
  <w:comment w:id="10" w:author="Javkhlan" w:date="2017-05-22T19:36:00Z" w:initials="J">
    <w:p w14:paraId="6D1F4FA3" w14:textId="77777777" w:rsidR="00E10973" w:rsidRPr="00E10973" w:rsidRDefault="00E10973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Байгуулллага бус эрх бүхий субьект томилж, чөлөөлөх шаардлагатайг анхаарах.</w:t>
      </w:r>
    </w:p>
  </w:comment>
  <w:comment w:id="11" w:author="Javkhlan" w:date="2017-05-22T19:34:00Z" w:initials="J">
    <w:p w14:paraId="653F00F2" w14:textId="77777777" w:rsidR="00E10973" w:rsidRDefault="00E10973">
      <w:pPr>
        <w:pStyle w:val="CommentText"/>
      </w:pPr>
      <w:r>
        <w:rPr>
          <w:rStyle w:val="CommentReference"/>
        </w:rPr>
        <w:annotationRef/>
      </w:r>
    </w:p>
  </w:comment>
  <w:comment w:id="12" w:author="Javkhlan" w:date="2017-05-22T19:37:00Z" w:initials="J">
    <w:p w14:paraId="3D1430EF" w14:textId="77777777" w:rsidR="00C62B0D" w:rsidRPr="001E50FF" w:rsidRDefault="00C62B0D" w:rsidP="00C62B0D">
      <w:pPr>
        <w:ind w:firstLine="720"/>
        <w:jc w:val="both"/>
        <w:rPr>
          <w:rFonts w:ascii="Arial" w:eastAsia="Malgun Gothic" w:hAnsi="Arial" w:cs="Arial"/>
          <w:i/>
          <w:sz w:val="24"/>
          <w:szCs w:val="24"/>
          <w:lang w:val="mn-MN"/>
        </w:rPr>
      </w:pPr>
      <w:r>
        <w:rPr>
          <w:rStyle w:val="CommentReference"/>
        </w:rPr>
        <w:annotationRef/>
      </w:r>
      <w:r w:rsidRPr="001E50FF">
        <w:rPr>
          <w:rFonts w:ascii="Arial" w:eastAsia="Malgun Gothic" w:hAnsi="Arial" w:cs="Arial"/>
          <w:i/>
          <w:sz w:val="24"/>
          <w:szCs w:val="24"/>
          <w:lang w:val="mn-MN"/>
        </w:rPr>
        <w:t>Асран хамгаалагч гэсэн нэр томьёог тодорхойлсон холбогдох хуулийн заалтыг эшлэх</w:t>
      </w:r>
    </w:p>
    <w:p w14:paraId="4AA625AD" w14:textId="77777777" w:rsidR="00C62B0D" w:rsidRDefault="00C62B0D">
      <w:pPr>
        <w:pStyle w:val="CommentText"/>
      </w:pPr>
    </w:p>
  </w:comment>
  <w:comment w:id="13" w:author="Javkhlan" w:date="2017-05-22T19:38:00Z" w:initials="J">
    <w:p w14:paraId="63004A6B" w14:textId="77777777" w:rsidR="00F54B2A" w:rsidRPr="00F54B2A" w:rsidRDefault="00F54B2A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Ойлгомжгүй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31BB71" w15:done="0"/>
  <w15:commentEx w15:paraId="16F0A1A4" w15:done="0"/>
  <w15:commentEx w15:paraId="2875BDE9" w15:done="0"/>
  <w15:commentEx w15:paraId="4803695D" w15:done="0"/>
  <w15:commentEx w15:paraId="45EDE6D5" w15:done="0"/>
  <w15:commentEx w15:paraId="439603DF" w15:done="0"/>
  <w15:commentEx w15:paraId="6D1F4FA3" w15:done="0"/>
  <w15:commentEx w15:paraId="653F00F2" w15:done="0"/>
  <w15:commentEx w15:paraId="4AA625AD" w15:done="0"/>
  <w15:commentEx w15:paraId="63004A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19"/>
    <w:multiLevelType w:val="hybridMultilevel"/>
    <w:tmpl w:val="DE88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27"/>
    <w:multiLevelType w:val="hybridMultilevel"/>
    <w:tmpl w:val="E9C8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10C4"/>
    <w:multiLevelType w:val="hybridMultilevel"/>
    <w:tmpl w:val="C27CAB3C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889"/>
    <w:multiLevelType w:val="hybridMultilevel"/>
    <w:tmpl w:val="B5F0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0054"/>
    <w:multiLevelType w:val="hybridMultilevel"/>
    <w:tmpl w:val="A240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0182"/>
    <w:multiLevelType w:val="hybridMultilevel"/>
    <w:tmpl w:val="759A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37FE"/>
    <w:multiLevelType w:val="hybridMultilevel"/>
    <w:tmpl w:val="050A950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3A0"/>
    <w:multiLevelType w:val="multilevel"/>
    <w:tmpl w:val="8DDCA12C"/>
    <w:lvl w:ilvl="0">
      <w:start w:val="1"/>
      <w:numFmt w:val="decimal"/>
      <w:lvlText w:val="%1"/>
      <w:lvlJc w:val="left"/>
      <w:pPr>
        <w:ind w:left="405" w:hanging="405"/>
      </w:pPr>
      <w:rPr>
        <w:rFonts w:ascii="Arial" w:eastAsia="Malgun Gothic" w:hAnsi="Arial" w:cs="Arial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6687A"/>
    <w:multiLevelType w:val="hybridMultilevel"/>
    <w:tmpl w:val="A218E2E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2F53"/>
    <w:multiLevelType w:val="hybridMultilevel"/>
    <w:tmpl w:val="7C74DA2E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0579"/>
    <w:multiLevelType w:val="hybridMultilevel"/>
    <w:tmpl w:val="BBE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066F"/>
    <w:multiLevelType w:val="multilevel"/>
    <w:tmpl w:val="FECA46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30E55F5"/>
    <w:multiLevelType w:val="hybridMultilevel"/>
    <w:tmpl w:val="4A3C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72100"/>
    <w:multiLevelType w:val="hybridMultilevel"/>
    <w:tmpl w:val="F0268CA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B4EAF32E">
      <w:start w:val="1"/>
      <w:numFmt w:val="decimalEnclosedCircle"/>
      <w:lvlText w:val="%2"/>
      <w:lvlJc w:val="left"/>
      <w:pPr>
        <w:ind w:left="502" w:hanging="360"/>
      </w:pPr>
      <w:rPr>
        <w:rFonts w:ascii="Malgun Gothic" w:hAnsi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6A221D0"/>
    <w:multiLevelType w:val="hybridMultilevel"/>
    <w:tmpl w:val="E2542F5A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37C42A50"/>
    <w:multiLevelType w:val="hybridMultilevel"/>
    <w:tmpl w:val="D5E2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56A"/>
    <w:multiLevelType w:val="hybridMultilevel"/>
    <w:tmpl w:val="8008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5EE"/>
    <w:multiLevelType w:val="hybridMultilevel"/>
    <w:tmpl w:val="86C0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B35"/>
    <w:multiLevelType w:val="hybridMultilevel"/>
    <w:tmpl w:val="4EDA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5C71"/>
    <w:multiLevelType w:val="hybridMultilevel"/>
    <w:tmpl w:val="627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01B6"/>
    <w:multiLevelType w:val="hybridMultilevel"/>
    <w:tmpl w:val="ABBA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085"/>
    <w:multiLevelType w:val="hybridMultilevel"/>
    <w:tmpl w:val="A7EC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419"/>
    <w:multiLevelType w:val="hybridMultilevel"/>
    <w:tmpl w:val="94B6AF4C"/>
    <w:lvl w:ilvl="0" w:tplc="88B88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9332E"/>
    <w:multiLevelType w:val="hybridMultilevel"/>
    <w:tmpl w:val="8FBA647E"/>
    <w:lvl w:ilvl="0" w:tplc="7ACC4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92849"/>
    <w:multiLevelType w:val="hybridMultilevel"/>
    <w:tmpl w:val="9E80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152BB"/>
    <w:multiLevelType w:val="hybridMultilevel"/>
    <w:tmpl w:val="26E6B91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6914"/>
    <w:multiLevelType w:val="hybridMultilevel"/>
    <w:tmpl w:val="783C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36BD3"/>
    <w:multiLevelType w:val="hybridMultilevel"/>
    <w:tmpl w:val="E44E1F00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7B4E"/>
    <w:multiLevelType w:val="hybridMultilevel"/>
    <w:tmpl w:val="669A950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0030446"/>
    <w:multiLevelType w:val="hybridMultilevel"/>
    <w:tmpl w:val="48F8C2BE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85827"/>
    <w:multiLevelType w:val="hybridMultilevel"/>
    <w:tmpl w:val="D262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A59EA"/>
    <w:multiLevelType w:val="hybridMultilevel"/>
    <w:tmpl w:val="74D2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A5A16"/>
    <w:multiLevelType w:val="hybridMultilevel"/>
    <w:tmpl w:val="6CF0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2D24"/>
    <w:multiLevelType w:val="hybridMultilevel"/>
    <w:tmpl w:val="3C005E8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75A4A"/>
    <w:multiLevelType w:val="hybridMultilevel"/>
    <w:tmpl w:val="1E30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0"/>
  </w:num>
  <w:num w:numId="4">
    <w:abstractNumId w:val="10"/>
  </w:num>
  <w:num w:numId="5">
    <w:abstractNumId w:val="24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5"/>
  </w:num>
  <w:num w:numId="11">
    <w:abstractNumId w:val="14"/>
  </w:num>
  <w:num w:numId="12">
    <w:abstractNumId w:val="21"/>
  </w:num>
  <w:num w:numId="13">
    <w:abstractNumId w:val="34"/>
  </w:num>
  <w:num w:numId="14">
    <w:abstractNumId w:val="13"/>
  </w:num>
  <w:num w:numId="15">
    <w:abstractNumId w:val="32"/>
  </w:num>
  <w:num w:numId="16">
    <w:abstractNumId w:val="28"/>
  </w:num>
  <w:num w:numId="17">
    <w:abstractNumId w:val="19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31"/>
  </w:num>
  <w:num w:numId="23">
    <w:abstractNumId w:val="2"/>
  </w:num>
  <w:num w:numId="24">
    <w:abstractNumId w:val="29"/>
  </w:num>
  <w:num w:numId="25">
    <w:abstractNumId w:val="27"/>
  </w:num>
  <w:num w:numId="26">
    <w:abstractNumId w:val="25"/>
  </w:num>
  <w:num w:numId="27">
    <w:abstractNumId w:val="8"/>
  </w:num>
  <w:num w:numId="28">
    <w:abstractNumId w:val="33"/>
  </w:num>
  <w:num w:numId="29">
    <w:abstractNumId w:val="9"/>
  </w:num>
  <w:num w:numId="30">
    <w:abstractNumId w:val="6"/>
  </w:num>
  <w:num w:numId="31">
    <w:abstractNumId w:val="7"/>
  </w:num>
  <w:num w:numId="32">
    <w:abstractNumId w:val="1"/>
  </w:num>
  <w:num w:numId="33">
    <w:abstractNumId w:val="23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3"/>
    <w:rsid w:val="000047C3"/>
    <w:rsid w:val="000304B6"/>
    <w:rsid w:val="00032421"/>
    <w:rsid w:val="0003247F"/>
    <w:rsid w:val="00032B91"/>
    <w:rsid w:val="000409F2"/>
    <w:rsid w:val="00041B40"/>
    <w:rsid w:val="000520DE"/>
    <w:rsid w:val="00056A75"/>
    <w:rsid w:val="000578F0"/>
    <w:rsid w:val="000611F6"/>
    <w:rsid w:val="00061845"/>
    <w:rsid w:val="00065DB8"/>
    <w:rsid w:val="0006723C"/>
    <w:rsid w:val="0007240C"/>
    <w:rsid w:val="000729C1"/>
    <w:rsid w:val="00074610"/>
    <w:rsid w:val="00077DFB"/>
    <w:rsid w:val="000834D2"/>
    <w:rsid w:val="000900EF"/>
    <w:rsid w:val="00093D7D"/>
    <w:rsid w:val="000A2792"/>
    <w:rsid w:val="000A5224"/>
    <w:rsid w:val="000B7643"/>
    <w:rsid w:val="000B7D9A"/>
    <w:rsid w:val="000C29B3"/>
    <w:rsid w:val="000C3CE7"/>
    <w:rsid w:val="000C7844"/>
    <w:rsid w:val="000D05F1"/>
    <w:rsid w:val="000D1D1F"/>
    <w:rsid w:val="000D325A"/>
    <w:rsid w:val="000D6171"/>
    <w:rsid w:val="000E050D"/>
    <w:rsid w:val="000E6658"/>
    <w:rsid w:val="000E7F7D"/>
    <w:rsid w:val="000F71DE"/>
    <w:rsid w:val="00117264"/>
    <w:rsid w:val="00121043"/>
    <w:rsid w:val="00122110"/>
    <w:rsid w:val="001346C6"/>
    <w:rsid w:val="00144F1F"/>
    <w:rsid w:val="00147FF0"/>
    <w:rsid w:val="00157025"/>
    <w:rsid w:val="00163785"/>
    <w:rsid w:val="00163D4F"/>
    <w:rsid w:val="00171E22"/>
    <w:rsid w:val="00173BF5"/>
    <w:rsid w:val="00180FDD"/>
    <w:rsid w:val="001819BF"/>
    <w:rsid w:val="00182A62"/>
    <w:rsid w:val="001836C4"/>
    <w:rsid w:val="00184738"/>
    <w:rsid w:val="001918D5"/>
    <w:rsid w:val="00194581"/>
    <w:rsid w:val="001A11DF"/>
    <w:rsid w:val="001A6B09"/>
    <w:rsid w:val="001A7B3A"/>
    <w:rsid w:val="001A7E9A"/>
    <w:rsid w:val="001A7F3A"/>
    <w:rsid w:val="001C092B"/>
    <w:rsid w:val="001C2535"/>
    <w:rsid w:val="001D1575"/>
    <w:rsid w:val="001D19F5"/>
    <w:rsid w:val="001E2108"/>
    <w:rsid w:val="001E2D9B"/>
    <w:rsid w:val="001E4E01"/>
    <w:rsid w:val="001E50FF"/>
    <w:rsid w:val="001F41F4"/>
    <w:rsid w:val="001F6D48"/>
    <w:rsid w:val="001F70E9"/>
    <w:rsid w:val="0020132F"/>
    <w:rsid w:val="002052AB"/>
    <w:rsid w:val="0021294B"/>
    <w:rsid w:val="00213F13"/>
    <w:rsid w:val="00216477"/>
    <w:rsid w:val="00220579"/>
    <w:rsid w:val="002227DA"/>
    <w:rsid w:val="002341BC"/>
    <w:rsid w:val="00234CD0"/>
    <w:rsid w:val="0023613E"/>
    <w:rsid w:val="0024579D"/>
    <w:rsid w:val="00245FA7"/>
    <w:rsid w:val="002626E3"/>
    <w:rsid w:val="00265B66"/>
    <w:rsid w:val="00266B06"/>
    <w:rsid w:val="002734F4"/>
    <w:rsid w:val="00276BBE"/>
    <w:rsid w:val="0028112A"/>
    <w:rsid w:val="00281F0C"/>
    <w:rsid w:val="002828F3"/>
    <w:rsid w:val="002940E8"/>
    <w:rsid w:val="002A5324"/>
    <w:rsid w:val="002B0FD2"/>
    <w:rsid w:val="002C0894"/>
    <w:rsid w:val="002C09C2"/>
    <w:rsid w:val="002C748D"/>
    <w:rsid w:val="002D3430"/>
    <w:rsid w:val="002D39DD"/>
    <w:rsid w:val="002D3C84"/>
    <w:rsid w:val="002D5E38"/>
    <w:rsid w:val="002D751E"/>
    <w:rsid w:val="002E627C"/>
    <w:rsid w:val="002F04E7"/>
    <w:rsid w:val="00301FCC"/>
    <w:rsid w:val="00302FDD"/>
    <w:rsid w:val="00305BB1"/>
    <w:rsid w:val="00314810"/>
    <w:rsid w:val="00323E02"/>
    <w:rsid w:val="00326F2B"/>
    <w:rsid w:val="003332FC"/>
    <w:rsid w:val="0033390A"/>
    <w:rsid w:val="00333E98"/>
    <w:rsid w:val="00334316"/>
    <w:rsid w:val="00337008"/>
    <w:rsid w:val="00347868"/>
    <w:rsid w:val="00354588"/>
    <w:rsid w:val="00355A18"/>
    <w:rsid w:val="003569E5"/>
    <w:rsid w:val="00356AE7"/>
    <w:rsid w:val="003620AC"/>
    <w:rsid w:val="00371750"/>
    <w:rsid w:val="0037216E"/>
    <w:rsid w:val="00376CC8"/>
    <w:rsid w:val="00377B6E"/>
    <w:rsid w:val="003844E9"/>
    <w:rsid w:val="0039538D"/>
    <w:rsid w:val="00396748"/>
    <w:rsid w:val="00396970"/>
    <w:rsid w:val="003B1CB1"/>
    <w:rsid w:val="003B31C9"/>
    <w:rsid w:val="003B59C9"/>
    <w:rsid w:val="003B76BD"/>
    <w:rsid w:val="003C25BA"/>
    <w:rsid w:val="003D73FC"/>
    <w:rsid w:val="003E2638"/>
    <w:rsid w:val="003F7F9C"/>
    <w:rsid w:val="004148A9"/>
    <w:rsid w:val="004202FD"/>
    <w:rsid w:val="004263BD"/>
    <w:rsid w:val="00426DAB"/>
    <w:rsid w:val="00432965"/>
    <w:rsid w:val="00434D0B"/>
    <w:rsid w:val="004367C8"/>
    <w:rsid w:val="0044350F"/>
    <w:rsid w:val="0044432C"/>
    <w:rsid w:val="00446611"/>
    <w:rsid w:val="004552B1"/>
    <w:rsid w:val="00456621"/>
    <w:rsid w:val="00457266"/>
    <w:rsid w:val="00467EC4"/>
    <w:rsid w:val="00471D2A"/>
    <w:rsid w:val="004721D9"/>
    <w:rsid w:val="00475AF6"/>
    <w:rsid w:val="00481538"/>
    <w:rsid w:val="00481C4E"/>
    <w:rsid w:val="00482E21"/>
    <w:rsid w:val="004861E8"/>
    <w:rsid w:val="00486544"/>
    <w:rsid w:val="004869ED"/>
    <w:rsid w:val="00487533"/>
    <w:rsid w:val="004A2E96"/>
    <w:rsid w:val="004A4FF5"/>
    <w:rsid w:val="004A6A9E"/>
    <w:rsid w:val="004B1756"/>
    <w:rsid w:val="004B6550"/>
    <w:rsid w:val="004D09D9"/>
    <w:rsid w:val="004E08DD"/>
    <w:rsid w:val="004E33B2"/>
    <w:rsid w:val="004E36F9"/>
    <w:rsid w:val="00505CA2"/>
    <w:rsid w:val="00511F67"/>
    <w:rsid w:val="00515D71"/>
    <w:rsid w:val="00516577"/>
    <w:rsid w:val="00522C19"/>
    <w:rsid w:val="00523748"/>
    <w:rsid w:val="00524585"/>
    <w:rsid w:val="005247EB"/>
    <w:rsid w:val="00526BEA"/>
    <w:rsid w:val="005475CD"/>
    <w:rsid w:val="00552FEC"/>
    <w:rsid w:val="00557B18"/>
    <w:rsid w:val="005768AD"/>
    <w:rsid w:val="00577D60"/>
    <w:rsid w:val="00580A5C"/>
    <w:rsid w:val="005819DA"/>
    <w:rsid w:val="005839F1"/>
    <w:rsid w:val="005A1A30"/>
    <w:rsid w:val="005A265F"/>
    <w:rsid w:val="005A287D"/>
    <w:rsid w:val="005A5433"/>
    <w:rsid w:val="005A7E66"/>
    <w:rsid w:val="005C0784"/>
    <w:rsid w:val="005C094D"/>
    <w:rsid w:val="005C3285"/>
    <w:rsid w:val="005D6BE6"/>
    <w:rsid w:val="005D7B6F"/>
    <w:rsid w:val="005E13C0"/>
    <w:rsid w:val="005F149E"/>
    <w:rsid w:val="005F3A0D"/>
    <w:rsid w:val="005F4681"/>
    <w:rsid w:val="005F4803"/>
    <w:rsid w:val="005F5E2B"/>
    <w:rsid w:val="00600184"/>
    <w:rsid w:val="00602ABB"/>
    <w:rsid w:val="00602F25"/>
    <w:rsid w:val="00607131"/>
    <w:rsid w:val="00612E31"/>
    <w:rsid w:val="00613F62"/>
    <w:rsid w:val="00616047"/>
    <w:rsid w:val="00620807"/>
    <w:rsid w:val="00621F76"/>
    <w:rsid w:val="00623775"/>
    <w:rsid w:val="0062688A"/>
    <w:rsid w:val="0063224A"/>
    <w:rsid w:val="006326E7"/>
    <w:rsid w:val="006338A9"/>
    <w:rsid w:val="00636914"/>
    <w:rsid w:val="00640AAD"/>
    <w:rsid w:val="00647445"/>
    <w:rsid w:val="0066367D"/>
    <w:rsid w:val="00663823"/>
    <w:rsid w:val="006709E9"/>
    <w:rsid w:val="0067242E"/>
    <w:rsid w:val="00675E6A"/>
    <w:rsid w:val="00675E6F"/>
    <w:rsid w:val="00680748"/>
    <w:rsid w:val="00690B49"/>
    <w:rsid w:val="00691B46"/>
    <w:rsid w:val="00691EC2"/>
    <w:rsid w:val="0069795A"/>
    <w:rsid w:val="006A04D6"/>
    <w:rsid w:val="006A0A21"/>
    <w:rsid w:val="006A2F41"/>
    <w:rsid w:val="006A5B4E"/>
    <w:rsid w:val="006B560B"/>
    <w:rsid w:val="006B7C53"/>
    <w:rsid w:val="006C14D3"/>
    <w:rsid w:val="006C5C49"/>
    <w:rsid w:val="006C604E"/>
    <w:rsid w:val="006D23A6"/>
    <w:rsid w:val="006D4A94"/>
    <w:rsid w:val="006D57E2"/>
    <w:rsid w:val="006D6AE6"/>
    <w:rsid w:val="006E36AE"/>
    <w:rsid w:val="006E47A5"/>
    <w:rsid w:val="006E4E41"/>
    <w:rsid w:val="006E56AC"/>
    <w:rsid w:val="006F02EE"/>
    <w:rsid w:val="006F2877"/>
    <w:rsid w:val="006F5627"/>
    <w:rsid w:val="0070005F"/>
    <w:rsid w:val="0070114F"/>
    <w:rsid w:val="00703C4B"/>
    <w:rsid w:val="00712049"/>
    <w:rsid w:val="007203B5"/>
    <w:rsid w:val="00726D33"/>
    <w:rsid w:val="00733443"/>
    <w:rsid w:val="00740211"/>
    <w:rsid w:val="0074311C"/>
    <w:rsid w:val="00744E56"/>
    <w:rsid w:val="007451BD"/>
    <w:rsid w:val="00747A46"/>
    <w:rsid w:val="007615FD"/>
    <w:rsid w:val="00761646"/>
    <w:rsid w:val="00766E01"/>
    <w:rsid w:val="00767B5F"/>
    <w:rsid w:val="007715B7"/>
    <w:rsid w:val="00777AFF"/>
    <w:rsid w:val="007844CD"/>
    <w:rsid w:val="007866B0"/>
    <w:rsid w:val="00791A0B"/>
    <w:rsid w:val="00794F85"/>
    <w:rsid w:val="0079745B"/>
    <w:rsid w:val="007B0818"/>
    <w:rsid w:val="007B131C"/>
    <w:rsid w:val="007B5607"/>
    <w:rsid w:val="007C1BEA"/>
    <w:rsid w:val="007D2736"/>
    <w:rsid w:val="007E0898"/>
    <w:rsid w:val="007E21EE"/>
    <w:rsid w:val="007E6264"/>
    <w:rsid w:val="007F05EC"/>
    <w:rsid w:val="00805FB6"/>
    <w:rsid w:val="00806A07"/>
    <w:rsid w:val="00811006"/>
    <w:rsid w:val="008176E2"/>
    <w:rsid w:val="008204D0"/>
    <w:rsid w:val="00841B79"/>
    <w:rsid w:val="00850EFF"/>
    <w:rsid w:val="00852835"/>
    <w:rsid w:val="00860EBC"/>
    <w:rsid w:val="008629D6"/>
    <w:rsid w:val="0086542A"/>
    <w:rsid w:val="0087258B"/>
    <w:rsid w:val="00880A4E"/>
    <w:rsid w:val="00881EE5"/>
    <w:rsid w:val="00895CF7"/>
    <w:rsid w:val="008B38BE"/>
    <w:rsid w:val="008B5A0F"/>
    <w:rsid w:val="008B6EAB"/>
    <w:rsid w:val="008C0BAF"/>
    <w:rsid w:val="008C6E23"/>
    <w:rsid w:val="008C6F58"/>
    <w:rsid w:val="008C7ECE"/>
    <w:rsid w:val="008D32E3"/>
    <w:rsid w:val="008E633A"/>
    <w:rsid w:val="008F1C1D"/>
    <w:rsid w:val="008F1FE8"/>
    <w:rsid w:val="009113EE"/>
    <w:rsid w:val="00911548"/>
    <w:rsid w:val="00924B46"/>
    <w:rsid w:val="00925D33"/>
    <w:rsid w:val="00926CD3"/>
    <w:rsid w:val="00931248"/>
    <w:rsid w:val="00932538"/>
    <w:rsid w:val="00940CD5"/>
    <w:rsid w:val="00941572"/>
    <w:rsid w:val="00942041"/>
    <w:rsid w:val="0094237E"/>
    <w:rsid w:val="00942786"/>
    <w:rsid w:val="00945E1F"/>
    <w:rsid w:val="00947E33"/>
    <w:rsid w:val="0095080C"/>
    <w:rsid w:val="00961ADB"/>
    <w:rsid w:val="00964DDE"/>
    <w:rsid w:val="009651C6"/>
    <w:rsid w:val="009736DA"/>
    <w:rsid w:val="0098062F"/>
    <w:rsid w:val="00980C4C"/>
    <w:rsid w:val="00993597"/>
    <w:rsid w:val="0099512B"/>
    <w:rsid w:val="009A00DF"/>
    <w:rsid w:val="009A08A8"/>
    <w:rsid w:val="009A7A06"/>
    <w:rsid w:val="009C56F0"/>
    <w:rsid w:val="009C7700"/>
    <w:rsid w:val="009D3993"/>
    <w:rsid w:val="009D4807"/>
    <w:rsid w:val="009D703A"/>
    <w:rsid w:val="009E326E"/>
    <w:rsid w:val="009F0545"/>
    <w:rsid w:val="00A009AC"/>
    <w:rsid w:val="00A0480F"/>
    <w:rsid w:val="00A13530"/>
    <w:rsid w:val="00A16161"/>
    <w:rsid w:val="00A30DBF"/>
    <w:rsid w:val="00A355FF"/>
    <w:rsid w:val="00A358E8"/>
    <w:rsid w:val="00A37AB7"/>
    <w:rsid w:val="00A37DB1"/>
    <w:rsid w:val="00A44850"/>
    <w:rsid w:val="00A57310"/>
    <w:rsid w:val="00A6303A"/>
    <w:rsid w:val="00A65C68"/>
    <w:rsid w:val="00A67E3E"/>
    <w:rsid w:val="00A7192F"/>
    <w:rsid w:val="00A81493"/>
    <w:rsid w:val="00A95D3B"/>
    <w:rsid w:val="00A97A16"/>
    <w:rsid w:val="00AA1E9F"/>
    <w:rsid w:val="00AB07CE"/>
    <w:rsid w:val="00AB62E3"/>
    <w:rsid w:val="00AB796F"/>
    <w:rsid w:val="00AC1EF3"/>
    <w:rsid w:val="00AC23F7"/>
    <w:rsid w:val="00AC46EB"/>
    <w:rsid w:val="00AC7681"/>
    <w:rsid w:val="00AC7A5C"/>
    <w:rsid w:val="00AD39E1"/>
    <w:rsid w:val="00AF4896"/>
    <w:rsid w:val="00B01773"/>
    <w:rsid w:val="00B11006"/>
    <w:rsid w:val="00B15C8B"/>
    <w:rsid w:val="00B249CB"/>
    <w:rsid w:val="00B362BE"/>
    <w:rsid w:val="00B363C1"/>
    <w:rsid w:val="00B51162"/>
    <w:rsid w:val="00B52142"/>
    <w:rsid w:val="00B523BF"/>
    <w:rsid w:val="00B54753"/>
    <w:rsid w:val="00B5740D"/>
    <w:rsid w:val="00B61294"/>
    <w:rsid w:val="00B61F05"/>
    <w:rsid w:val="00B62106"/>
    <w:rsid w:val="00B62B7A"/>
    <w:rsid w:val="00B637A2"/>
    <w:rsid w:val="00B7028C"/>
    <w:rsid w:val="00B7795F"/>
    <w:rsid w:val="00B8417F"/>
    <w:rsid w:val="00B842B8"/>
    <w:rsid w:val="00B86CC5"/>
    <w:rsid w:val="00B9017F"/>
    <w:rsid w:val="00B913EA"/>
    <w:rsid w:val="00B94A17"/>
    <w:rsid w:val="00B96BD8"/>
    <w:rsid w:val="00B97410"/>
    <w:rsid w:val="00BB1D1F"/>
    <w:rsid w:val="00BC4794"/>
    <w:rsid w:val="00BC6C2C"/>
    <w:rsid w:val="00BD0137"/>
    <w:rsid w:val="00BD3B77"/>
    <w:rsid w:val="00BE12A3"/>
    <w:rsid w:val="00BE4F98"/>
    <w:rsid w:val="00BE6368"/>
    <w:rsid w:val="00BE65CB"/>
    <w:rsid w:val="00BF1B2F"/>
    <w:rsid w:val="00BF2376"/>
    <w:rsid w:val="00BF4D5A"/>
    <w:rsid w:val="00BF67BC"/>
    <w:rsid w:val="00C01841"/>
    <w:rsid w:val="00C02A52"/>
    <w:rsid w:val="00C03BA1"/>
    <w:rsid w:val="00C04F1A"/>
    <w:rsid w:val="00C07F13"/>
    <w:rsid w:val="00C11FC0"/>
    <w:rsid w:val="00C12FB9"/>
    <w:rsid w:val="00C14BA6"/>
    <w:rsid w:val="00C21DCB"/>
    <w:rsid w:val="00C2368D"/>
    <w:rsid w:val="00C24751"/>
    <w:rsid w:val="00C408C8"/>
    <w:rsid w:val="00C423AE"/>
    <w:rsid w:val="00C47ABA"/>
    <w:rsid w:val="00C50D09"/>
    <w:rsid w:val="00C52C92"/>
    <w:rsid w:val="00C55EB8"/>
    <w:rsid w:val="00C62B0D"/>
    <w:rsid w:val="00C6747E"/>
    <w:rsid w:val="00C706B0"/>
    <w:rsid w:val="00C72E69"/>
    <w:rsid w:val="00C74A2B"/>
    <w:rsid w:val="00C76C6F"/>
    <w:rsid w:val="00C825FF"/>
    <w:rsid w:val="00C851BA"/>
    <w:rsid w:val="00C87AA8"/>
    <w:rsid w:val="00C90A4B"/>
    <w:rsid w:val="00C9134F"/>
    <w:rsid w:val="00CA2A2B"/>
    <w:rsid w:val="00CA5DFF"/>
    <w:rsid w:val="00CA722B"/>
    <w:rsid w:val="00CB13EF"/>
    <w:rsid w:val="00CB2C05"/>
    <w:rsid w:val="00CC28B7"/>
    <w:rsid w:val="00CD40F8"/>
    <w:rsid w:val="00CD594B"/>
    <w:rsid w:val="00CD7523"/>
    <w:rsid w:val="00CE5862"/>
    <w:rsid w:val="00CE58E3"/>
    <w:rsid w:val="00CE5C70"/>
    <w:rsid w:val="00CF53BD"/>
    <w:rsid w:val="00D038A3"/>
    <w:rsid w:val="00D04BB1"/>
    <w:rsid w:val="00D04CFF"/>
    <w:rsid w:val="00D058F1"/>
    <w:rsid w:val="00D100A3"/>
    <w:rsid w:val="00D15A0E"/>
    <w:rsid w:val="00D170FE"/>
    <w:rsid w:val="00D175C6"/>
    <w:rsid w:val="00D17666"/>
    <w:rsid w:val="00D22873"/>
    <w:rsid w:val="00D25E14"/>
    <w:rsid w:val="00D2690C"/>
    <w:rsid w:val="00D305BF"/>
    <w:rsid w:val="00D32272"/>
    <w:rsid w:val="00D45403"/>
    <w:rsid w:val="00D5207C"/>
    <w:rsid w:val="00D52236"/>
    <w:rsid w:val="00D54345"/>
    <w:rsid w:val="00D560EE"/>
    <w:rsid w:val="00D716C3"/>
    <w:rsid w:val="00D752C8"/>
    <w:rsid w:val="00D75E1C"/>
    <w:rsid w:val="00D814A4"/>
    <w:rsid w:val="00D852F3"/>
    <w:rsid w:val="00D968BE"/>
    <w:rsid w:val="00D96CDF"/>
    <w:rsid w:val="00D972A4"/>
    <w:rsid w:val="00D97A30"/>
    <w:rsid w:val="00DA4805"/>
    <w:rsid w:val="00DB4C24"/>
    <w:rsid w:val="00DC225C"/>
    <w:rsid w:val="00DC4F44"/>
    <w:rsid w:val="00DC537F"/>
    <w:rsid w:val="00DD1B4B"/>
    <w:rsid w:val="00DD6745"/>
    <w:rsid w:val="00DE7713"/>
    <w:rsid w:val="00DF0006"/>
    <w:rsid w:val="00DF08A0"/>
    <w:rsid w:val="00DF4649"/>
    <w:rsid w:val="00DF4CAE"/>
    <w:rsid w:val="00DF5581"/>
    <w:rsid w:val="00DF76D4"/>
    <w:rsid w:val="00E0030D"/>
    <w:rsid w:val="00E03D41"/>
    <w:rsid w:val="00E06683"/>
    <w:rsid w:val="00E10973"/>
    <w:rsid w:val="00E15A42"/>
    <w:rsid w:val="00E20C86"/>
    <w:rsid w:val="00E24519"/>
    <w:rsid w:val="00E33118"/>
    <w:rsid w:val="00E36855"/>
    <w:rsid w:val="00E466D2"/>
    <w:rsid w:val="00E47FD3"/>
    <w:rsid w:val="00E50AFC"/>
    <w:rsid w:val="00E54880"/>
    <w:rsid w:val="00E557F6"/>
    <w:rsid w:val="00E62730"/>
    <w:rsid w:val="00E62E8A"/>
    <w:rsid w:val="00E64911"/>
    <w:rsid w:val="00E66CA8"/>
    <w:rsid w:val="00E70A5B"/>
    <w:rsid w:val="00E71992"/>
    <w:rsid w:val="00E75940"/>
    <w:rsid w:val="00E80777"/>
    <w:rsid w:val="00E84152"/>
    <w:rsid w:val="00E84578"/>
    <w:rsid w:val="00E84D6E"/>
    <w:rsid w:val="00E94F59"/>
    <w:rsid w:val="00EA197E"/>
    <w:rsid w:val="00EB286E"/>
    <w:rsid w:val="00EC5999"/>
    <w:rsid w:val="00ED2B56"/>
    <w:rsid w:val="00ED3F2B"/>
    <w:rsid w:val="00ED7C9D"/>
    <w:rsid w:val="00EE0EE8"/>
    <w:rsid w:val="00EE18E7"/>
    <w:rsid w:val="00EE2955"/>
    <w:rsid w:val="00EE2EAF"/>
    <w:rsid w:val="00EE41D2"/>
    <w:rsid w:val="00EE6F1C"/>
    <w:rsid w:val="00EF123A"/>
    <w:rsid w:val="00EF476B"/>
    <w:rsid w:val="00F024D1"/>
    <w:rsid w:val="00F02AD4"/>
    <w:rsid w:val="00F0464C"/>
    <w:rsid w:val="00F052B0"/>
    <w:rsid w:val="00F05744"/>
    <w:rsid w:val="00F10CC1"/>
    <w:rsid w:val="00F10CC7"/>
    <w:rsid w:val="00F14E71"/>
    <w:rsid w:val="00F2406D"/>
    <w:rsid w:val="00F269E9"/>
    <w:rsid w:val="00F31474"/>
    <w:rsid w:val="00F318BC"/>
    <w:rsid w:val="00F41700"/>
    <w:rsid w:val="00F42625"/>
    <w:rsid w:val="00F4308C"/>
    <w:rsid w:val="00F43AE0"/>
    <w:rsid w:val="00F4757B"/>
    <w:rsid w:val="00F5196E"/>
    <w:rsid w:val="00F53DB5"/>
    <w:rsid w:val="00F54B2A"/>
    <w:rsid w:val="00F56A07"/>
    <w:rsid w:val="00F5791B"/>
    <w:rsid w:val="00F604F1"/>
    <w:rsid w:val="00F65DDF"/>
    <w:rsid w:val="00F70B5B"/>
    <w:rsid w:val="00F72281"/>
    <w:rsid w:val="00F7375D"/>
    <w:rsid w:val="00F74FC7"/>
    <w:rsid w:val="00F81294"/>
    <w:rsid w:val="00F87A63"/>
    <w:rsid w:val="00F94C43"/>
    <w:rsid w:val="00FA3DB4"/>
    <w:rsid w:val="00FA6FFC"/>
    <w:rsid w:val="00FA7FDC"/>
    <w:rsid w:val="00FB7A34"/>
    <w:rsid w:val="00FB7F67"/>
    <w:rsid w:val="00FD21FE"/>
    <w:rsid w:val="00FE0E25"/>
    <w:rsid w:val="00FE4FF0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62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59CE-FF17-AE4B-AF4D-7AFC400A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9322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MacPro</cp:lastModifiedBy>
  <cp:revision>2</cp:revision>
  <cp:lastPrinted>2017-05-23T00:56:00Z</cp:lastPrinted>
  <dcterms:created xsi:type="dcterms:W3CDTF">2017-05-26T07:20:00Z</dcterms:created>
  <dcterms:modified xsi:type="dcterms:W3CDTF">2017-05-26T07:20:00Z</dcterms:modified>
</cp:coreProperties>
</file>