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1EF6" w14:textId="77777777" w:rsidR="001566B1" w:rsidRPr="00D35642" w:rsidRDefault="001566B1" w:rsidP="001566B1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ТӨСӨЛ</w:t>
      </w:r>
    </w:p>
    <w:p w14:paraId="078BBDF4" w14:textId="77777777" w:rsidR="001566B1" w:rsidRPr="00D35642" w:rsidRDefault="001566B1" w:rsidP="001566B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702F36A" w14:textId="77777777" w:rsidR="001566B1" w:rsidRPr="00D35642" w:rsidRDefault="001566B1" w:rsidP="001566B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35642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6740DEB4" w14:textId="77777777" w:rsidR="001566B1" w:rsidRPr="00D35642" w:rsidRDefault="001566B1" w:rsidP="001566B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EAC9E3F" w14:textId="77777777" w:rsidR="001566B1" w:rsidRPr="00D35642" w:rsidRDefault="001566B1" w:rsidP="001566B1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 xml:space="preserve">Монгол Улсын Их Хурлын чуулганы хуралдааны дэгийн тухай </w:t>
      </w:r>
      <w:r w:rsidRPr="00D35642">
        <w:rPr>
          <w:rFonts w:ascii="Arial" w:hAnsi="Arial" w:cs="Arial"/>
          <w:sz w:val="24"/>
          <w:szCs w:val="24"/>
          <w:lang w:val="mn-MN"/>
        </w:rPr>
        <w:br/>
        <w:t>хуульд нэмэлт оруулах тухай</w:t>
      </w:r>
    </w:p>
    <w:p w14:paraId="7F3F9E37" w14:textId="77777777" w:rsidR="001566B1" w:rsidRPr="00D35642" w:rsidRDefault="001566B1" w:rsidP="001566B1">
      <w:pPr>
        <w:rPr>
          <w:rFonts w:ascii="Arial" w:hAnsi="Arial" w:cs="Arial"/>
          <w:sz w:val="24"/>
          <w:szCs w:val="24"/>
          <w:lang w:val="mn-MN"/>
        </w:rPr>
      </w:pPr>
    </w:p>
    <w:p w14:paraId="46A5A130" w14:textId="77777777" w:rsidR="001566B1" w:rsidRPr="00D35642" w:rsidRDefault="001566B1" w:rsidP="001566B1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1 дүгээр зүйл.</w:t>
      </w:r>
      <w:r w:rsidRPr="00D35642">
        <w:rPr>
          <w:sz w:val="24"/>
          <w:szCs w:val="24"/>
        </w:rPr>
        <w:t xml:space="preserve"> </w:t>
      </w:r>
      <w:r w:rsidRPr="00D35642">
        <w:rPr>
          <w:rFonts w:ascii="Arial" w:hAnsi="Arial" w:cs="Arial"/>
          <w:sz w:val="24"/>
          <w:szCs w:val="24"/>
          <w:lang w:val="mn-MN"/>
        </w:rPr>
        <w:t>Монгол Улсын Их Хурлын чуулганы хуралдааны дэгийн тухай хуульд доор дурдсан агуулгатай дараах зүйл нэмсүгэй:</w:t>
      </w:r>
    </w:p>
    <w:p w14:paraId="5B2575FE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1/ “</w:t>
      </w:r>
      <w:r w:rsidRPr="005E2159">
        <w:rPr>
          <w:rFonts w:ascii="Arial" w:hAnsi="Arial" w:cs="Arial"/>
          <w:b/>
          <w:sz w:val="24"/>
          <w:szCs w:val="24"/>
          <w:lang w:val="mn-MN"/>
        </w:rPr>
        <w:t>45</w:t>
      </w:r>
      <w:r w:rsidRPr="005E2159">
        <w:rPr>
          <w:rFonts w:ascii="Arial" w:hAnsi="Arial" w:cs="Arial"/>
          <w:b/>
          <w:sz w:val="24"/>
          <w:szCs w:val="24"/>
          <w:vertAlign w:val="superscript"/>
          <w:lang w:val="mn-MN"/>
        </w:rPr>
        <w:t>1</w:t>
      </w:r>
      <w:r w:rsidRPr="005E2159">
        <w:rPr>
          <w:rFonts w:ascii="Arial" w:hAnsi="Arial" w:cs="Arial"/>
          <w:b/>
          <w:sz w:val="24"/>
          <w:szCs w:val="24"/>
          <w:lang w:val="mn-MN"/>
        </w:rPr>
        <w:t xml:space="preserve"> дугаар зүйл.Улсын Их Хурлын гишүүнийг чөлөөлөх, эгүүлэн татах асуудлыг хэлэлцэх журам</w:t>
      </w:r>
    </w:p>
    <w:p w14:paraId="472C7D05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 xml:space="preserve">.1.Дор дурдсан тохиолдолд </w:t>
      </w:r>
      <w:r w:rsidRPr="00D35642">
        <w:rPr>
          <w:rFonts w:ascii="Arial" w:hAnsi="Arial" w:cs="Arial"/>
          <w:sz w:val="24"/>
          <w:szCs w:val="24"/>
        </w:rPr>
        <w:t>7</w:t>
      </w:r>
      <w:r w:rsidRPr="00D35642">
        <w:rPr>
          <w:rFonts w:ascii="Arial" w:hAnsi="Arial" w:cs="Arial"/>
          <w:sz w:val="24"/>
          <w:szCs w:val="24"/>
          <w:lang w:val="mn-MN"/>
        </w:rPr>
        <w:t xml:space="preserve"> хоногийн дотор Төрийн байгуулалтын байнгын хороо </w:t>
      </w:r>
      <w:r>
        <w:rPr>
          <w:rFonts w:ascii="Arial" w:hAnsi="Arial" w:cs="Arial"/>
          <w:sz w:val="24"/>
          <w:szCs w:val="24"/>
          <w:lang w:val="mn-MN"/>
        </w:rPr>
        <w:t xml:space="preserve">Улсын Их Хурлын </w:t>
      </w:r>
      <w:r w:rsidRPr="00D35642">
        <w:rPr>
          <w:rFonts w:ascii="Arial" w:hAnsi="Arial" w:cs="Arial"/>
          <w:sz w:val="24"/>
          <w:szCs w:val="24"/>
          <w:lang w:val="mn-MN"/>
        </w:rPr>
        <w:t>гишүүнийг чөлөөлөх, эгүүлэн татах</w:t>
      </w:r>
      <w:r>
        <w:rPr>
          <w:rFonts w:ascii="Arial" w:hAnsi="Arial" w:cs="Arial"/>
          <w:sz w:val="24"/>
          <w:szCs w:val="24"/>
          <w:lang w:val="mn-MN"/>
        </w:rPr>
        <w:t xml:space="preserve"> асуудлыг хэлэлцэж</w:t>
      </w:r>
      <w:r w:rsidRPr="00D35642">
        <w:rPr>
          <w:rFonts w:ascii="Arial" w:hAnsi="Arial" w:cs="Arial"/>
          <w:sz w:val="24"/>
          <w:szCs w:val="24"/>
          <w:lang w:val="mn-MN"/>
        </w:rPr>
        <w:t xml:space="preserve"> санал, дүгнэлт гаргана:</w:t>
      </w:r>
    </w:p>
    <w:p w14:paraId="10C50A4D" w14:textId="77777777" w:rsidR="001566B1" w:rsidRPr="00D35642" w:rsidRDefault="001566B1" w:rsidP="001566B1">
      <w:pPr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.1.1.гишүүн өөр ажилд шилжих болон хүндэтгэн үзэх бусад шалтгаанаар чөлөөлөгдөх хүсэлтээ өөрөө гаргасан;</w:t>
      </w:r>
    </w:p>
    <w:p w14:paraId="7228EB82" w14:textId="77777777" w:rsidR="001566B1" w:rsidRPr="00D35642" w:rsidRDefault="001566B1" w:rsidP="001566B1">
      <w:pPr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.1.2.гишүүн хүндээр өвчилсний улмаас цаашид бүрэн эрхээ хэрэгжүүлэх боломжгүй болсон тухай эмнэлгийн дүгнэлт гаргасан;</w:t>
      </w:r>
    </w:p>
    <w:p w14:paraId="26DFDBA1" w14:textId="77777777" w:rsidR="001566B1" w:rsidRPr="00D35642" w:rsidRDefault="001566B1" w:rsidP="001566B1">
      <w:pPr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.1.3.Үндсэн хуулийн цэц гишүүнийг эгүүлэн татах үндэслэлтэй гэсэн дүгнэлт гаргасан;</w:t>
      </w:r>
    </w:p>
    <w:p w14:paraId="74F97DA3" w14:textId="77777777" w:rsidR="001566B1" w:rsidRPr="00D35642" w:rsidRDefault="001566B1" w:rsidP="001566B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.1.4.гишүүн гэмт хэрэг үйлдсэн болох нь шүүхийн хүчин төгөлдөр шийтгэх тогтоолоор батлагдаж, шийтгэх тогтоол хуулийн хүчин төгөлдөр болсон</w:t>
      </w:r>
      <w:r w:rsidRPr="00D35642">
        <w:rPr>
          <w:rFonts w:ascii="Arial" w:hAnsi="Arial" w:cs="Arial"/>
          <w:sz w:val="24"/>
          <w:szCs w:val="24"/>
        </w:rPr>
        <w:t>;</w:t>
      </w:r>
    </w:p>
    <w:p w14:paraId="2255C15D" w14:textId="77777777" w:rsidR="001566B1" w:rsidRDefault="001566B1" w:rsidP="001566B1">
      <w:pPr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.1.</w:t>
      </w:r>
      <w:r w:rsidRPr="00D35642">
        <w:rPr>
          <w:rFonts w:ascii="Arial" w:hAnsi="Arial" w:cs="Arial"/>
          <w:sz w:val="24"/>
          <w:szCs w:val="24"/>
        </w:rPr>
        <w:t>5</w:t>
      </w:r>
      <w:r w:rsidRPr="00D35642">
        <w:rPr>
          <w:rFonts w:ascii="Arial" w:hAnsi="Arial" w:cs="Arial"/>
          <w:sz w:val="24"/>
          <w:szCs w:val="24"/>
          <w:lang w:val="mn-MN"/>
        </w:rPr>
        <w:t>.гишүүний сонгогдсон тойрг</w:t>
      </w:r>
      <w:r>
        <w:rPr>
          <w:rFonts w:ascii="Arial" w:hAnsi="Arial" w:cs="Arial"/>
          <w:sz w:val="24"/>
          <w:szCs w:val="24"/>
          <w:lang w:val="mn-MN"/>
        </w:rPr>
        <w:t>ийн сүүлийн сонгуульд оролцсон нийт сонгогчдын 1/3-ээс доошгүй нь гишүүнийг эгүүлэн татах санал гаргасан.</w:t>
      </w:r>
    </w:p>
    <w:p w14:paraId="4EE7DD08" w14:textId="77777777" w:rsidR="001566B1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.2.Нэгдсэн хуралдаан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D35642">
        <w:rPr>
          <w:rFonts w:ascii="Arial" w:hAnsi="Arial" w:cs="Arial"/>
          <w:sz w:val="24"/>
          <w:szCs w:val="24"/>
          <w:lang w:val="mn-MN"/>
        </w:rPr>
        <w:t xml:space="preserve">гишүүнийг чөлөөлөх, эгүүлэн татах </w:t>
      </w:r>
      <w:r>
        <w:rPr>
          <w:rFonts w:ascii="Arial" w:hAnsi="Arial" w:cs="Arial"/>
          <w:sz w:val="24"/>
          <w:szCs w:val="24"/>
          <w:lang w:val="mn-MN"/>
        </w:rPr>
        <w:t xml:space="preserve">асуудлаар </w:t>
      </w:r>
      <w:r w:rsidRPr="00D35642">
        <w:rPr>
          <w:rFonts w:ascii="Arial" w:hAnsi="Arial" w:cs="Arial"/>
          <w:sz w:val="24"/>
          <w:szCs w:val="24"/>
          <w:lang w:val="mn-MN"/>
        </w:rPr>
        <w:t>Төрийн байгуулалтын байнгын хорооны</w:t>
      </w:r>
      <w:r>
        <w:rPr>
          <w:rFonts w:ascii="Arial" w:hAnsi="Arial" w:cs="Arial"/>
          <w:sz w:val="24"/>
          <w:szCs w:val="24"/>
          <w:lang w:val="mn-MN"/>
        </w:rPr>
        <w:t xml:space="preserve"> энэ хуулийн 45</w:t>
      </w:r>
      <w:r w:rsidRPr="00925F0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.1.1, </w:t>
      </w: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>.1.2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 w:rsidRPr="00925F02">
        <w:rPr>
          <w:rFonts w:ascii="Arial" w:hAnsi="Arial" w:cs="Arial"/>
          <w:sz w:val="24"/>
          <w:szCs w:val="24"/>
          <w:lang w:val="mn-MN"/>
        </w:rPr>
        <w:t xml:space="preserve"> </w:t>
      </w: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.1.</w:t>
      </w:r>
      <w:r>
        <w:rPr>
          <w:rFonts w:ascii="Arial" w:hAnsi="Arial" w:cs="Arial"/>
          <w:sz w:val="24"/>
          <w:szCs w:val="24"/>
          <w:lang w:val="mn-MN"/>
        </w:rPr>
        <w:t xml:space="preserve">3, </w:t>
      </w:r>
      <w:r w:rsidRPr="00925F02">
        <w:rPr>
          <w:rFonts w:ascii="Arial" w:hAnsi="Arial" w:cs="Arial"/>
          <w:sz w:val="24"/>
          <w:szCs w:val="24"/>
          <w:lang w:val="mn-MN"/>
        </w:rPr>
        <w:t>45</w:t>
      </w:r>
      <w:r w:rsidRPr="00925F0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.1.4-т заасны дагуу гаргасан </w:t>
      </w:r>
      <w:r w:rsidRPr="00D35642">
        <w:rPr>
          <w:rFonts w:ascii="Arial" w:hAnsi="Arial" w:cs="Arial"/>
          <w:sz w:val="24"/>
          <w:szCs w:val="24"/>
          <w:lang w:val="mn-MN"/>
        </w:rPr>
        <w:t>санал, дүгнэлтийг сонсож, ил санал хураалт явуул</w:t>
      </w:r>
      <w:r>
        <w:rPr>
          <w:rFonts w:ascii="Arial" w:hAnsi="Arial" w:cs="Arial"/>
          <w:sz w:val="24"/>
          <w:szCs w:val="24"/>
          <w:lang w:val="mn-MN"/>
        </w:rPr>
        <w:t xml:space="preserve">ах бөгөөд </w:t>
      </w:r>
      <w:r w:rsidRPr="00D35642">
        <w:rPr>
          <w:rFonts w:ascii="Arial" w:hAnsi="Arial" w:cs="Arial"/>
          <w:sz w:val="24"/>
          <w:szCs w:val="24"/>
          <w:lang w:val="mn-MN"/>
        </w:rPr>
        <w:t>хуралдаанд оролцсон гишүүдийн олонхи чөлөөлөх, эгүүлэн татах саналыг дэмжсэн бол энэ тухай тогтоол батлагдсанд тооцно.</w:t>
      </w:r>
    </w:p>
    <w:p w14:paraId="30176A5A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>.3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 w:rsidRPr="00521834">
        <w:t xml:space="preserve"> </w:t>
      </w:r>
      <w:r w:rsidRPr="00521834">
        <w:rPr>
          <w:rFonts w:ascii="Arial" w:hAnsi="Arial" w:cs="Arial"/>
          <w:sz w:val="24"/>
          <w:szCs w:val="24"/>
          <w:lang w:val="mn-MN"/>
        </w:rPr>
        <w:t>энэ хуулийн 451.1.5-д заасны дагуу гаргасан санал</w:t>
      </w:r>
      <w:r>
        <w:rPr>
          <w:rFonts w:ascii="Arial" w:hAnsi="Arial" w:cs="Arial"/>
          <w:sz w:val="24"/>
          <w:szCs w:val="24"/>
          <w:lang w:val="mn-MN"/>
        </w:rPr>
        <w:t xml:space="preserve">ыг </w:t>
      </w:r>
      <w:r w:rsidRPr="00521834">
        <w:rPr>
          <w:rFonts w:ascii="Arial" w:hAnsi="Arial" w:cs="Arial"/>
          <w:sz w:val="24"/>
          <w:szCs w:val="24"/>
          <w:lang w:val="mn-MN"/>
        </w:rPr>
        <w:t>Төрийн байгуулалтын байнгын хороо</w:t>
      </w:r>
      <w:r>
        <w:rPr>
          <w:rFonts w:ascii="Arial" w:hAnsi="Arial" w:cs="Arial"/>
          <w:sz w:val="24"/>
          <w:szCs w:val="24"/>
          <w:lang w:val="mn-MN"/>
        </w:rPr>
        <w:t xml:space="preserve"> болон Нэгдсэн хуралдаанд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Төрийн байгуулалтын байнгын хорооны дарга уншиж танилцуулснаар эгүү</w:t>
      </w:r>
      <w:r w:rsidRPr="00925F02">
        <w:rPr>
          <w:rFonts w:ascii="Arial" w:hAnsi="Arial" w:cs="Arial"/>
          <w:sz w:val="24"/>
          <w:szCs w:val="24"/>
          <w:lang w:val="mn-MN"/>
        </w:rPr>
        <w:t>лэн татах тухай тогтоол батлагдсанд тооцно.</w:t>
      </w:r>
    </w:p>
    <w:p w14:paraId="0D57CE7F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lastRenderedPageBreak/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D35642">
        <w:rPr>
          <w:rFonts w:ascii="Arial" w:hAnsi="Arial" w:cs="Arial"/>
          <w:sz w:val="24"/>
          <w:szCs w:val="24"/>
          <w:lang w:val="mn-MN"/>
        </w:rPr>
        <w:t>.Байнгын хорооны болон нэгдсэн хуралдаан</w:t>
      </w:r>
      <w:r>
        <w:rPr>
          <w:rFonts w:ascii="Arial" w:hAnsi="Arial" w:cs="Arial"/>
          <w:sz w:val="24"/>
          <w:szCs w:val="24"/>
          <w:lang w:val="mn-MN"/>
        </w:rPr>
        <w:t xml:space="preserve">д </w:t>
      </w:r>
      <w:r w:rsidRPr="00D35642">
        <w:rPr>
          <w:rFonts w:ascii="Arial" w:hAnsi="Arial" w:cs="Arial"/>
          <w:sz w:val="24"/>
          <w:szCs w:val="24"/>
          <w:lang w:val="mn-MN"/>
        </w:rPr>
        <w:t>гишүүд хэлэлцэж байгаа асуудлаар асуулт асууж, үг хэлж болно.</w:t>
      </w:r>
    </w:p>
    <w:p w14:paraId="7C99A2C5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>.5</w:t>
      </w:r>
      <w:r w:rsidRPr="00D35642">
        <w:rPr>
          <w:rFonts w:ascii="Arial" w:hAnsi="Arial" w:cs="Arial"/>
          <w:sz w:val="24"/>
          <w:szCs w:val="24"/>
          <w:lang w:val="mn-MN"/>
        </w:rPr>
        <w:t>.Байнгын хорооны болон нэгдсэн хуралдаанд энэ хуулийн 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.1-д заасан</w:t>
      </w:r>
      <w:r>
        <w:rPr>
          <w:rFonts w:ascii="Arial" w:hAnsi="Arial" w:cs="Arial"/>
          <w:sz w:val="24"/>
          <w:szCs w:val="24"/>
          <w:lang w:val="mn-MN"/>
        </w:rPr>
        <w:t xml:space="preserve"> асуудлыг хэлэлцэх, уншиж танилцуулахад </w:t>
      </w:r>
      <w:r w:rsidRPr="00D35642">
        <w:rPr>
          <w:rFonts w:ascii="Arial" w:hAnsi="Arial" w:cs="Arial"/>
          <w:sz w:val="24"/>
          <w:szCs w:val="24"/>
          <w:lang w:val="mn-MN"/>
        </w:rPr>
        <w:t>холбогдох албан тушаалтан, иргэд</w:t>
      </w:r>
      <w:r>
        <w:rPr>
          <w:rFonts w:ascii="Arial" w:hAnsi="Arial" w:cs="Arial"/>
          <w:sz w:val="24"/>
          <w:szCs w:val="24"/>
          <w:lang w:val="mn-MN"/>
        </w:rPr>
        <w:t>ийн төлөөлөл</w:t>
      </w:r>
      <w:r w:rsidRPr="00D35642">
        <w:rPr>
          <w:rFonts w:ascii="Arial" w:hAnsi="Arial" w:cs="Arial"/>
          <w:sz w:val="24"/>
          <w:szCs w:val="24"/>
          <w:lang w:val="mn-MN"/>
        </w:rPr>
        <w:t xml:space="preserve"> оролцож гишүүдийн асуултад хариулт өгч болно.</w:t>
      </w:r>
    </w:p>
    <w:p w14:paraId="2D064818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6</w:t>
      </w:r>
      <w:r w:rsidRPr="00D35642">
        <w:rPr>
          <w:rFonts w:ascii="Arial" w:hAnsi="Arial" w:cs="Arial"/>
          <w:sz w:val="24"/>
          <w:szCs w:val="24"/>
          <w:lang w:val="mn-MN"/>
        </w:rPr>
        <w:t>.Төрийн байгуулалтын байнгын хороо шаардлагатай гэж үзвэл гишүүнийг эгүүлэн татах санал гаргасан сонгуулийн эрх бүхий иргэди</w:t>
      </w:r>
      <w:r>
        <w:rPr>
          <w:rFonts w:ascii="Arial" w:hAnsi="Arial" w:cs="Arial"/>
          <w:sz w:val="24"/>
          <w:szCs w:val="24"/>
          <w:lang w:val="mn-MN"/>
        </w:rPr>
        <w:t>йн гарын үсгийн үнэн зөв байдал болон</w:t>
      </w:r>
      <w:r w:rsidRPr="00D35642">
        <w:rPr>
          <w:rFonts w:ascii="Arial" w:hAnsi="Arial" w:cs="Arial"/>
          <w:sz w:val="24"/>
          <w:szCs w:val="24"/>
          <w:lang w:val="mn-MN"/>
        </w:rPr>
        <w:t xml:space="preserve"> санал гаргасан иргэн нь тухайн тойрогт харъяалагдах засаг захиргааны нэгжид байнгын оршин суугч мөн эсэх</w:t>
      </w:r>
      <w:r>
        <w:rPr>
          <w:rFonts w:ascii="Arial" w:hAnsi="Arial" w:cs="Arial"/>
          <w:sz w:val="24"/>
          <w:szCs w:val="24"/>
          <w:lang w:val="mn-MN"/>
        </w:rPr>
        <w:t xml:space="preserve"> талаарх лавлагаа гаргуулахаар </w:t>
      </w:r>
      <w:r w:rsidRPr="00D35642">
        <w:rPr>
          <w:rFonts w:ascii="Arial" w:hAnsi="Arial" w:cs="Arial"/>
          <w:sz w:val="24"/>
          <w:szCs w:val="24"/>
          <w:lang w:val="mn-MN"/>
        </w:rPr>
        <w:t>сонгуулийн төв байгууллагад  хүсэлт гарга</w:t>
      </w:r>
      <w:r>
        <w:rPr>
          <w:rFonts w:ascii="Arial" w:hAnsi="Arial" w:cs="Arial"/>
          <w:sz w:val="24"/>
          <w:szCs w:val="24"/>
          <w:lang w:val="mn-MN"/>
        </w:rPr>
        <w:t>ж болно.</w:t>
      </w:r>
      <w:r w:rsidRPr="00D3564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508832E" w14:textId="77777777" w:rsidR="001566B1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>.7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Энэ хуулийн </w:t>
      </w: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6-д заасан асуудлаар сонгуулийн төв байгууллагаас лавлагаа гаргаж ирүүлсэн бол 7 хоногийн дотор </w:t>
      </w:r>
      <w:r w:rsidRPr="005E2159">
        <w:rPr>
          <w:rFonts w:ascii="Arial" w:hAnsi="Arial" w:cs="Arial"/>
          <w:sz w:val="24"/>
          <w:szCs w:val="24"/>
          <w:lang w:val="mn-MN"/>
        </w:rPr>
        <w:t>Төрийн байгуулалтын байнгын хороо гишүүнийг чөлөөлөх, эгүүлэн татах асуудлыг хэлэлцэж санал, дүгнэлт</w:t>
      </w:r>
      <w:r>
        <w:rPr>
          <w:rFonts w:ascii="Arial" w:hAnsi="Arial" w:cs="Arial"/>
          <w:sz w:val="24"/>
          <w:szCs w:val="24"/>
          <w:lang w:val="mn-MN"/>
        </w:rPr>
        <w:t xml:space="preserve"> гаргана.</w:t>
      </w:r>
    </w:p>
    <w:p w14:paraId="129D59F9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>.8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Энэ хуулийн </w:t>
      </w:r>
      <w:r w:rsidRPr="00D35642">
        <w:rPr>
          <w:rFonts w:ascii="Arial" w:hAnsi="Arial" w:cs="Arial"/>
          <w:sz w:val="24"/>
          <w:szCs w:val="24"/>
          <w:lang w:val="mn-MN"/>
        </w:rPr>
        <w:t>45</w:t>
      </w:r>
      <w:r w:rsidRPr="00D35642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>.1</w:t>
      </w:r>
      <w:r w:rsidRPr="00D3564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5-д заасны дагуу гишүүнийг эгүүлэн татах санал гаргах сонгогч нь сүүлийн сонгуулиар тухайн сонгуулийн тойрог дахь сонгогчдын нэрийн жагсаалтад нэр нь бичигдсэн сонгуулийн эрх бүхий иргэн байна.”</w:t>
      </w:r>
    </w:p>
    <w:p w14:paraId="39916C44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35642">
        <w:rPr>
          <w:rFonts w:ascii="Arial" w:hAnsi="Arial" w:cs="Arial"/>
          <w:sz w:val="24"/>
          <w:szCs w:val="24"/>
          <w:lang w:val="mn-MN"/>
        </w:rPr>
        <w:t>2 дугаар зүйл.Энэ хуулийг батлагдсан өдрөөс эхлэн дагаж мөрдөнө.</w:t>
      </w:r>
    </w:p>
    <w:p w14:paraId="1AF33922" w14:textId="77777777" w:rsidR="001566B1" w:rsidRPr="00D35642" w:rsidRDefault="001566B1" w:rsidP="001566B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FE38B50" w14:textId="77777777" w:rsidR="001566B1" w:rsidRDefault="001566B1" w:rsidP="001566B1">
      <w:pPr>
        <w:ind w:left="2160"/>
        <w:jc w:val="center"/>
        <w:rPr>
          <w:rFonts w:ascii="Arial" w:hAnsi="Arial" w:cs="Arial"/>
          <w:sz w:val="24"/>
          <w:szCs w:val="24"/>
          <w:lang w:val="mn-MN"/>
        </w:rPr>
      </w:pPr>
    </w:p>
    <w:p w14:paraId="57648495" w14:textId="77777777" w:rsidR="001566B1" w:rsidRDefault="001566B1" w:rsidP="001566B1">
      <w:pPr>
        <w:ind w:left="2160"/>
        <w:jc w:val="center"/>
        <w:rPr>
          <w:rFonts w:ascii="Arial" w:hAnsi="Arial" w:cs="Arial"/>
          <w:sz w:val="24"/>
          <w:szCs w:val="24"/>
          <w:lang w:val="mn-MN"/>
        </w:rPr>
      </w:pPr>
    </w:p>
    <w:p w14:paraId="463F202B" w14:textId="77777777" w:rsidR="001566B1" w:rsidRPr="00D35642" w:rsidRDefault="001566B1" w:rsidP="001566B1">
      <w:pPr>
        <w:ind w:left="21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Гарын үсэг</w:t>
      </w:r>
    </w:p>
    <w:p w14:paraId="7EC1FBDE" w14:textId="77777777" w:rsidR="001566B1" w:rsidRDefault="001566B1" w:rsidP="001566B1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72E86337" w14:textId="77777777" w:rsidR="001566B1" w:rsidRDefault="001566B1" w:rsidP="001566B1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583320A7" w14:textId="77777777" w:rsidR="001566B1" w:rsidRDefault="001566B1" w:rsidP="001566B1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3C788142" w14:textId="77777777" w:rsidR="001566B1" w:rsidRDefault="001566B1" w:rsidP="001566B1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76038B9A" w14:textId="77777777" w:rsidR="007F1674" w:rsidRDefault="001566B1">
      <w:bookmarkStart w:id="0" w:name="_GoBack"/>
      <w:bookmarkEnd w:id="0"/>
    </w:p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B1"/>
    <w:rsid w:val="001566B1"/>
    <w:rsid w:val="00AA1638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3D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Macintosh Word</Application>
  <DocSecurity>0</DocSecurity>
  <Lines>20</Lines>
  <Paragraphs>5</Paragraphs>
  <ScaleCrop>false</ScaleCrop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2019-01-25T09:56:00Z</dcterms:created>
  <dcterms:modified xsi:type="dcterms:W3CDTF">2019-01-25T09:56:00Z</dcterms:modified>
</cp:coreProperties>
</file>