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ind w:left="0" w:right="27" w:firstLine="720"/>
        <w:jc w:val="right"/>
        <w:rPr>
          <w:rFonts w:cs="Arial" w:ascii="Arial" w:hAnsi="Arial"/>
          <w:b/>
          <w:color w:val="000000"/>
          <w:sz w:val="24"/>
          <w:szCs w:val="24"/>
          <w:lang w:val="mn-Cyrl-MN"/>
        </w:rPr>
      </w:pPr>
      <w:r>
        <w:rPr>
          <w:rFonts w:cs="Arial" w:ascii="Arial" w:hAnsi="Arial"/>
          <w:b/>
          <w:color w:val="000000"/>
          <w:sz w:val="24"/>
          <w:szCs w:val="24"/>
          <w:lang w:val="mn-Cyrl-MN"/>
        </w:rPr>
        <w:t>Төсөл</w:t>
      </w:r>
    </w:p>
    <w:p>
      <w:pPr>
        <w:pStyle w:val="Normal"/>
        <w:spacing w:lineRule="auto" w:line="240" w:before="0" w:after="0"/>
        <w:ind w:left="0" w:right="27" w:firstLine="720"/>
        <w:jc w:val="center"/>
        <w:rPr>
          <w:rFonts w:cs="Arial" w:ascii="Arial" w:hAnsi="Arial"/>
          <w:b/>
          <w:color w:val="000000"/>
          <w:sz w:val="24"/>
          <w:szCs w:val="24"/>
          <w:lang w:val="mn-Cyrl-MN"/>
        </w:rPr>
      </w:pPr>
      <w:r>
        <w:rPr>
          <w:rFonts w:cs="Arial" w:ascii="Arial" w:hAnsi="Arial"/>
          <w:b/>
          <w:color w:val="000000"/>
          <w:sz w:val="24"/>
          <w:szCs w:val="24"/>
          <w:lang w:val="mn-Cyrl-MN"/>
        </w:rPr>
        <w:t>МОНГОЛ УЛСЫН ХУУЛЬ</w:t>
      </w:r>
    </w:p>
    <w:p>
      <w:pPr>
        <w:pStyle w:val="Normal"/>
        <w:spacing w:lineRule="auto" w:line="240" w:before="0" w:after="0"/>
        <w:ind w:left="0" w:right="27" w:firstLine="720"/>
        <w:jc w:val="center"/>
        <w:rPr>
          <w:color w:val="000000"/>
        </w:rPr>
      </w:pPr>
      <w:r>
        <w:rPr>
          <w:color w:val="000000"/>
        </w:rPr>
      </w:r>
    </w:p>
    <w:p>
      <w:pPr>
        <w:pStyle w:val="Normal"/>
        <w:spacing w:lineRule="auto" w:line="240" w:before="0" w:after="0"/>
        <w:ind w:left="0" w:right="27" w:hanging="0"/>
        <w:jc w:val="left"/>
        <w:rPr>
          <w:rFonts w:cs="Arial" w:ascii="Arial" w:hAnsi="Arial"/>
          <w:b w:val="false"/>
          <w:bCs w:val="false"/>
          <w:color w:val="000000"/>
          <w:sz w:val="24"/>
          <w:szCs w:val="24"/>
          <w:lang w:val="mn-Cyrl-MN"/>
        </w:rPr>
      </w:pPr>
      <w:r>
        <w:rPr>
          <w:rFonts w:cs="Arial" w:ascii="Arial" w:hAnsi="Arial"/>
          <w:b w:val="false"/>
          <w:bCs w:val="false"/>
          <w:color w:val="000000"/>
          <w:sz w:val="24"/>
          <w:szCs w:val="24"/>
          <w:lang w:val="mn-Cyrl-MN"/>
        </w:rPr>
        <w:t>2016 оны .... дугаар</w:t>
        <w:tab/>
        <w:tab/>
        <w:tab/>
        <w:tab/>
        <w:tab/>
        <w:tab/>
        <w:tab/>
        <w:tab/>
        <w:t>Улаанбаатар</w:t>
      </w:r>
    </w:p>
    <w:p>
      <w:pPr>
        <w:pStyle w:val="Normal"/>
        <w:spacing w:lineRule="auto" w:line="240" w:before="0" w:after="0"/>
        <w:ind w:left="0" w:right="27" w:hanging="0"/>
        <w:jc w:val="left"/>
        <w:rPr>
          <w:rFonts w:cs="Arial" w:ascii="Arial" w:hAnsi="Arial"/>
          <w:b w:val="false"/>
          <w:bCs w:val="false"/>
          <w:color w:val="000000"/>
          <w:sz w:val="24"/>
          <w:szCs w:val="24"/>
          <w:lang w:val="mn-Cyrl-MN"/>
        </w:rPr>
      </w:pPr>
      <w:r>
        <w:rPr>
          <w:rFonts w:cs="Arial" w:ascii="Arial" w:hAnsi="Arial"/>
          <w:b w:val="false"/>
          <w:bCs w:val="false"/>
          <w:color w:val="000000"/>
          <w:sz w:val="24"/>
          <w:szCs w:val="24"/>
          <w:lang w:val="mn-Cyrl-MN"/>
        </w:rPr>
        <w:t>сарын....-ны өдөр</w:t>
        <w:tab/>
        <w:tab/>
        <w:tab/>
        <w:tab/>
        <w:tab/>
        <w:tab/>
        <w:tab/>
        <w:tab/>
        <w:tab/>
        <w:tab/>
        <w:t>хот</w:t>
      </w:r>
    </w:p>
    <w:p>
      <w:pPr>
        <w:pStyle w:val="Normal"/>
        <w:spacing w:lineRule="auto" w:line="240" w:before="0" w:after="0"/>
        <w:ind w:left="0" w:right="27" w:firstLine="720"/>
        <w:jc w:val="center"/>
        <w:rPr>
          <w:rFonts w:cs="Arial" w:ascii="Arial" w:hAnsi="Arial"/>
          <w:b w:val="false"/>
          <w:bCs w:val="false"/>
          <w:color w:val="000000"/>
          <w:sz w:val="24"/>
          <w:szCs w:val="24"/>
          <w:lang w:val="mn-Cyrl-MN"/>
        </w:rPr>
      </w:pPr>
      <w:r>
        <w:rPr>
          <w:rFonts w:cs="Arial" w:ascii="Arial" w:hAnsi="Arial"/>
          <w:b w:val="false"/>
          <w:bCs w:val="false"/>
          <w:color w:val="000000"/>
          <w:sz w:val="24"/>
          <w:szCs w:val="24"/>
          <w:lang w:val="mn-Cyrl-MN"/>
        </w:rPr>
      </w:r>
    </w:p>
    <w:p>
      <w:pPr>
        <w:pStyle w:val="Normal"/>
        <w:spacing w:lineRule="auto" w:line="240" w:before="0" w:after="0"/>
        <w:ind w:left="0" w:right="27" w:firstLine="720"/>
        <w:jc w:val="center"/>
        <w:rPr>
          <w:rFonts w:cs="Arial" w:ascii="Arial" w:hAnsi="Arial"/>
          <w:b/>
          <w:color w:val="000000"/>
          <w:sz w:val="24"/>
          <w:szCs w:val="24"/>
          <w:lang w:val="mn-Cyrl-MN"/>
        </w:rPr>
      </w:pPr>
      <w:r>
        <w:rPr>
          <w:rFonts w:cs="Arial" w:ascii="Arial" w:hAnsi="Arial"/>
          <w:b/>
          <w:color w:val="000000"/>
          <w:sz w:val="24"/>
          <w:szCs w:val="24"/>
          <w:lang w:val="mn-Cyrl-MN"/>
        </w:rPr>
      </w:r>
    </w:p>
    <w:p>
      <w:pPr>
        <w:pStyle w:val="Normal"/>
        <w:spacing w:lineRule="auto" w:line="240" w:before="0" w:after="0"/>
        <w:ind w:left="0" w:right="27" w:firstLine="720"/>
        <w:jc w:val="center"/>
        <w:rPr>
          <w:rFonts w:cs="Arial" w:ascii="Arial" w:hAnsi="Arial"/>
          <w:b/>
          <w:color w:val="000000"/>
          <w:sz w:val="24"/>
          <w:szCs w:val="24"/>
          <w:lang w:val="mn-Cyrl-MN"/>
        </w:rPr>
      </w:pPr>
      <w:r>
        <w:rPr>
          <w:rFonts w:cs="Arial" w:ascii="Arial" w:hAnsi="Arial"/>
          <w:b/>
          <w:color w:val="000000"/>
          <w:sz w:val="24"/>
          <w:szCs w:val="24"/>
          <w:lang w:val="mn-Cyrl-MN"/>
        </w:rPr>
      </w:r>
    </w:p>
    <w:p>
      <w:pPr>
        <w:pStyle w:val="Normal"/>
        <w:spacing w:lineRule="auto" w:line="240" w:before="0" w:after="0"/>
        <w:ind w:left="0" w:right="27" w:firstLine="720"/>
        <w:jc w:val="center"/>
        <w:rPr>
          <w:rFonts w:cs="Arial" w:ascii="Arial" w:hAnsi="Arial"/>
          <w:b/>
          <w:color w:val="000000"/>
          <w:sz w:val="24"/>
          <w:szCs w:val="24"/>
          <w:lang w:val="mn-Cyrl-MN"/>
        </w:rPr>
      </w:pPr>
      <w:r>
        <w:rPr>
          <w:rFonts w:cs="Arial" w:ascii="Arial" w:hAnsi="Arial"/>
          <w:b/>
          <w:color w:val="000000"/>
          <w:sz w:val="24"/>
          <w:szCs w:val="24"/>
          <w:lang w:val="mn-Cyrl-MN"/>
        </w:rPr>
        <w:t>СОНГОГДСОН БОЛОН ТОМИЛОГДСОН ТӨРИЙН ӨНДӨР</w:t>
      </w:r>
    </w:p>
    <w:p>
      <w:pPr>
        <w:pStyle w:val="Normal"/>
        <w:spacing w:lineRule="auto" w:line="240" w:before="0" w:after="0"/>
        <w:ind w:left="0" w:right="27" w:firstLine="720"/>
        <w:jc w:val="center"/>
        <w:rPr>
          <w:rFonts w:cs="Arial" w:ascii="Arial" w:hAnsi="Arial"/>
          <w:b/>
          <w:color w:val="000000"/>
          <w:sz w:val="24"/>
          <w:szCs w:val="24"/>
          <w:lang w:val="mn-Cyrl-MN"/>
        </w:rPr>
      </w:pPr>
      <w:r>
        <w:rPr>
          <w:rFonts w:cs="Arial" w:ascii="Arial" w:hAnsi="Arial"/>
          <w:b/>
          <w:color w:val="000000"/>
          <w:sz w:val="24"/>
          <w:szCs w:val="24"/>
          <w:lang w:val="mn-Cyrl-MN"/>
        </w:rPr>
        <w:t xml:space="preserve">АЛБАН ТУШААЛТАНД ХҮЛЭЭЛГЭХ ХАРИУЦЛАГЫН ТУХАЙ </w:t>
      </w:r>
    </w:p>
    <w:p>
      <w:pPr>
        <w:pStyle w:val="Normal"/>
        <w:spacing w:lineRule="auto" w:line="240" w:before="0" w:after="0"/>
        <w:ind w:left="0" w:right="27" w:firstLine="720"/>
        <w:jc w:val="center"/>
        <w:rPr>
          <w:rFonts w:cs="Arial" w:ascii="Arial" w:hAnsi="Arial"/>
          <w:b/>
          <w:color w:val="000000"/>
          <w:sz w:val="24"/>
          <w:szCs w:val="24"/>
          <w:lang w:val="mn-Cyrl-MN"/>
        </w:rPr>
      </w:pPr>
      <w:r>
        <w:rPr>
          <w:rFonts w:cs="Arial" w:ascii="Arial" w:hAnsi="Arial"/>
          <w:b/>
          <w:color w:val="000000"/>
          <w:sz w:val="24"/>
          <w:szCs w:val="24"/>
          <w:lang w:val="mn-Cyrl-MN"/>
        </w:rPr>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НЭГДҮГЭЭР БҮЛЭГ</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НИЙТЛЭГ ҮНДЭСЛЭЛ</w:t>
      </w:r>
    </w:p>
    <w:p>
      <w:pPr>
        <w:pStyle w:val="Normal"/>
        <w:spacing w:lineRule="auto" w:line="240" w:beforeAutospacing="1" w:afterAutospacing="1"/>
        <w:ind w:left="0" w:right="27" w:firstLine="720"/>
        <w:jc w:val="both"/>
        <w:rPr>
          <w:rFonts w:cs="Arial" w:ascii="Arial" w:hAnsi="Arial"/>
          <w:b/>
          <w:sz w:val="24"/>
          <w:szCs w:val="24"/>
          <w:lang w:val="mn-Cyrl-MN"/>
        </w:rPr>
      </w:pPr>
      <w:r>
        <w:rPr>
          <w:rFonts w:cs="Arial" w:ascii="Arial" w:hAnsi="Arial"/>
          <w:b/>
          <w:sz w:val="24"/>
          <w:szCs w:val="24"/>
          <w:lang w:val="mn-Cyrl-MN"/>
        </w:rPr>
        <w:t>1 дүгээр зүйл.Хуулийн зорилт</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1.1.Энэ хуулийн зорилт нь сонгогдсон болон томилогдсон төрийн өндөр албан тушаалтанд сахилгын, ёс суртахууны болон улс төрийн хариуцлага хүлээлгэх үндэслэл, журмыг тодорхойлоход оршино.</w:t>
      </w:r>
    </w:p>
    <w:p>
      <w:pPr>
        <w:pStyle w:val="Normal"/>
        <w:spacing w:lineRule="auto" w:line="240"/>
        <w:ind w:left="0" w:right="27" w:firstLine="720"/>
        <w:jc w:val="both"/>
        <w:rPr>
          <w:rFonts w:cs="Arial" w:ascii="Arial" w:hAnsi="Arial"/>
          <w:b/>
          <w:sz w:val="24"/>
          <w:szCs w:val="24"/>
          <w:lang w:val="mn-Cyrl-MN"/>
        </w:rPr>
      </w:pPr>
      <w:r>
        <w:rPr>
          <w:rFonts w:cs="Arial" w:ascii="Arial" w:hAnsi="Arial"/>
          <w:b/>
          <w:sz w:val="24"/>
          <w:szCs w:val="24"/>
          <w:lang w:val="mn-Cyrl-MN"/>
        </w:rPr>
        <w:t>2 дугаар зүйл.Сонгогдсон болон томилогдсон төрийн өндөр албан тушаалтанд хүлээлгэх хариуцлагын тухай хууль тогтоомж</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2.1.Сонгогдсон болон томилогдсон төрийн өндөр албан тушаалтанд хүлээлгэх хариуцлагын тухай хууль тогтоомж нь Монгол Улсын Үндсэн хууль, энэ хууль болон эдгээр хуультай нийцүүлэн гаргасан хууль тогтоомжийн бусад актаас бүрдэнэ.</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2.2.Бусад хууль тогтоомжид энэ хуульд зааснаас өөрөөр заасан бол энэ хуулийг дагаж мөрдөнө.</w:t>
      </w:r>
    </w:p>
    <w:p>
      <w:pPr>
        <w:pStyle w:val="Normal"/>
        <w:spacing w:lineRule="auto" w:line="240" w:beforeAutospacing="1" w:afterAutospacing="1"/>
        <w:ind w:left="0" w:right="27" w:firstLine="720"/>
        <w:jc w:val="both"/>
        <w:rPr>
          <w:rFonts w:cs="Arial" w:ascii="Arial" w:hAnsi="Arial"/>
          <w:b/>
          <w:sz w:val="24"/>
          <w:szCs w:val="24"/>
          <w:lang w:val="mn-Cyrl-MN"/>
        </w:rPr>
      </w:pPr>
      <w:r>
        <w:rPr>
          <w:rFonts w:cs="Arial" w:ascii="Arial" w:hAnsi="Arial"/>
          <w:b/>
          <w:sz w:val="24"/>
          <w:szCs w:val="24"/>
          <w:lang w:val="mn-Cyrl-MN"/>
        </w:rPr>
        <w:t>3 дугаар зүйл.Хариуцлага хүлээлгэх зарчим</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3.1.Сонгогдсон болон томилогдсон төрийн өндөр албан тушаалтанд хариуцлага хүлээлгэхдээ доор дурдсан зарчмыг баримтална:</w:t>
      </w:r>
    </w:p>
    <w:p>
      <w:pPr>
        <w:pStyle w:val="Normal"/>
        <w:spacing w:lineRule="auto" w:line="240" w:before="0" w:after="0"/>
        <w:ind w:left="720" w:right="27" w:firstLine="720"/>
        <w:jc w:val="both"/>
        <w:rPr>
          <w:rFonts w:cs="Arial" w:ascii="Arial" w:hAnsi="Arial"/>
          <w:sz w:val="24"/>
          <w:szCs w:val="24"/>
          <w:lang w:val="mn-Cyrl-MN"/>
        </w:rPr>
      </w:pPr>
      <w:r>
        <w:rPr>
          <w:rFonts w:cs="Arial" w:ascii="Arial" w:hAnsi="Arial"/>
          <w:sz w:val="24"/>
          <w:szCs w:val="24"/>
        </w:rPr>
        <w:t>3.1.1.</w:t>
      </w:r>
      <w:r>
        <w:rPr>
          <w:rFonts w:cs="Arial" w:ascii="Arial" w:hAnsi="Arial"/>
          <w:sz w:val="24"/>
          <w:szCs w:val="24"/>
          <w:lang w:val="mn-Cyrl-MN"/>
        </w:rPr>
        <w:t>хүний эрх, эрх чөлөө, шударга ёс, хууль дээдлэх;</w:t>
      </w:r>
    </w:p>
    <w:p>
      <w:pPr>
        <w:pStyle w:val="Normal"/>
        <w:spacing w:lineRule="auto" w:line="240" w:before="0" w:after="0"/>
        <w:ind w:left="720" w:right="27" w:firstLine="72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720" w:right="27" w:firstLine="720"/>
        <w:jc w:val="both"/>
        <w:rPr>
          <w:rFonts w:cs="Arial" w:ascii="Arial" w:hAnsi="Arial"/>
          <w:sz w:val="24"/>
          <w:szCs w:val="24"/>
          <w:lang w:val="mn-Cyrl-MN"/>
        </w:rPr>
      </w:pPr>
      <w:r>
        <w:rPr>
          <w:rFonts w:cs="Arial" w:ascii="Arial" w:hAnsi="Arial"/>
          <w:sz w:val="24"/>
          <w:szCs w:val="24"/>
        </w:rPr>
        <w:t>3.1.2.</w:t>
      </w:r>
      <w:r>
        <w:rPr>
          <w:rFonts w:cs="Arial" w:ascii="Arial" w:hAnsi="Arial"/>
          <w:sz w:val="24"/>
          <w:szCs w:val="24"/>
          <w:lang w:val="mn-Cyrl-MN"/>
        </w:rPr>
        <w:t>хуулийг буцаан хэрэглэхгүй байх;</w:t>
      </w:r>
    </w:p>
    <w:p>
      <w:pPr>
        <w:pStyle w:val="Normal"/>
        <w:spacing w:lineRule="auto" w:line="240" w:before="0" w:after="0"/>
        <w:ind w:left="720" w:right="27" w:firstLine="72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720" w:right="27" w:firstLine="720"/>
        <w:jc w:val="both"/>
        <w:rPr>
          <w:rFonts w:cs="Arial" w:ascii="Arial" w:hAnsi="Arial"/>
          <w:sz w:val="24"/>
          <w:szCs w:val="24"/>
          <w:lang w:val="mn-Cyrl-MN"/>
        </w:rPr>
      </w:pPr>
      <w:r>
        <w:rPr>
          <w:rFonts w:cs="Arial" w:ascii="Arial" w:hAnsi="Arial"/>
          <w:sz w:val="24"/>
          <w:szCs w:val="24"/>
        </w:rPr>
        <w:t>3.1.3.</w:t>
      </w:r>
      <w:r>
        <w:rPr>
          <w:rFonts w:cs="Arial" w:ascii="Arial" w:hAnsi="Arial"/>
          <w:sz w:val="24"/>
          <w:szCs w:val="24"/>
          <w:lang w:val="mn-Cyrl-MN"/>
        </w:rPr>
        <w:t>хариуцлага нь зөрчилдөө тохирсон байх;</w:t>
      </w:r>
    </w:p>
    <w:p>
      <w:pPr>
        <w:pStyle w:val="Normal"/>
        <w:spacing w:lineRule="auto" w:line="240" w:before="0" w:after="0"/>
        <w:ind w:left="720" w:right="27" w:firstLine="72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720" w:right="27" w:firstLine="720"/>
        <w:jc w:val="both"/>
        <w:rPr>
          <w:rFonts w:cs="Arial" w:ascii="Arial" w:hAnsi="Arial"/>
          <w:sz w:val="24"/>
          <w:szCs w:val="24"/>
        </w:rPr>
      </w:pPr>
      <w:r>
        <w:rPr>
          <w:rFonts w:cs="Arial" w:ascii="Arial" w:hAnsi="Arial"/>
          <w:sz w:val="24"/>
          <w:szCs w:val="24"/>
        </w:rPr>
        <w:t>3.1.4.</w:t>
      </w:r>
      <w:r>
        <w:rPr>
          <w:rFonts w:cs="Arial" w:ascii="Arial" w:hAnsi="Arial"/>
          <w:sz w:val="24"/>
          <w:szCs w:val="24"/>
          <w:lang w:val="mn-Cyrl-MN"/>
        </w:rPr>
        <w:t>хариуцлага давхардуулан хүлээлгэхгүй байх</w:t>
      </w:r>
      <w:r>
        <w:rPr>
          <w:rFonts w:cs="Arial" w:ascii="Arial" w:hAnsi="Arial"/>
          <w:sz w:val="24"/>
          <w:szCs w:val="24"/>
        </w:rPr>
        <w:t>;</w:t>
      </w:r>
    </w:p>
    <w:p>
      <w:pPr>
        <w:pStyle w:val="Normal"/>
        <w:spacing w:lineRule="auto" w:line="240" w:before="0" w:after="0"/>
        <w:ind w:left="720" w:right="27" w:firstLine="720"/>
        <w:jc w:val="both"/>
        <w:rPr>
          <w:rFonts w:cs="Arial" w:ascii="Arial" w:hAnsi="Arial"/>
          <w:sz w:val="24"/>
          <w:szCs w:val="24"/>
        </w:rPr>
      </w:pPr>
      <w:r>
        <w:rPr>
          <w:rFonts w:cs="Arial" w:ascii="Arial" w:hAnsi="Arial"/>
          <w:sz w:val="24"/>
          <w:szCs w:val="24"/>
        </w:rPr>
      </w:r>
    </w:p>
    <w:p>
      <w:pPr>
        <w:pStyle w:val="Normal"/>
        <w:spacing w:lineRule="auto" w:line="240" w:before="0" w:after="0"/>
        <w:ind w:left="720" w:right="27" w:firstLine="720"/>
        <w:jc w:val="both"/>
        <w:rPr>
          <w:rFonts w:cs="Arial" w:ascii="Arial" w:hAnsi="Arial"/>
          <w:sz w:val="24"/>
          <w:szCs w:val="24"/>
          <w:lang w:val="mn-Cyrl-MN"/>
        </w:rPr>
      </w:pPr>
      <w:r>
        <w:rPr>
          <w:rFonts w:cs="Arial" w:ascii="Arial" w:hAnsi="Arial"/>
          <w:sz w:val="24"/>
          <w:szCs w:val="24"/>
          <w:lang w:val="mn-Cyrl-MN"/>
        </w:rPr>
        <w:t>3.1.5.хариуцлага гарцаагүй байх.</w:t>
      </w:r>
    </w:p>
    <w:p>
      <w:pPr>
        <w:pStyle w:val="Normal"/>
        <w:spacing w:lineRule="auto" w:line="240" w:beforeAutospacing="1" w:afterAutospacing="1"/>
        <w:ind w:left="0" w:right="27" w:firstLine="720"/>
        <w:jc w:val="both"/>
        <w:rPr>
          <w:rFonts w:cs="Arial" w:ascii="Arial" w:hAnsi="Arial"/>
          <w:b/>
          <w:sz w:val="24"/>
          <w:szCs w:val="24"/>
          <w:lang w:val="mn-Cyrl-MN"/>
        </w:rPr>
      </w:pPr>
      <w:r>
        <w:rPr>
          <w:rFonts w:cs="Arial" w:ascii="Arial" w:hAnsi="Arial"/>
          <w:b/>
          <w:sz w:val="24"/>
          <w:szCs w:val="24"/>
          <w:lang w:val="mn-Cyrl-MN"/>
        </w:rPr>
        <w:t>4 дүгээр зүйл.Хуулийн үйлчлэлд хамаарах албан тушаалтан</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4.1.Энэ хуулиар доор дурдсан сонгогдсон болон томилогдсон төрийн өндөр албан тушаалтанд сахилгын, улс төрийн болон ёс суртахууны хариуцлага хүлээлгэнэ:</w:t>
      </w:r>
    </w:p>
    <w:p>
      <w:pPr>
        <w:pStyle w:val="ListParagraph"/>
        <w:spacing w:lineRule="auto" w:line="240" w:beforeAutospacing="1" w:afterAutospacing="1"/>
        <w:ind w:left="720" w:right="27" w:firstLine="720"/>
        <w:contextualSpacing/>
        <w:jc w:val="both"/>
        <w:rPr>
          <w:rFonts w:cs="Arial" w:ascii="Arial" w:hAnsi="Arial"/>
          <w:sz w:val="24"/>
          <w:szCs w:val="24"/>
        </w:rPr>
      </w:pPr>
      <w:r>
        <w:rPr>
          <w:rFonts w:cs="Arial" w:ascii="Arial" w:hAnsi="Arial"/>
          <w:sz w:val="24"/>
          <w:szCs w:val="24"/>
          <w:lang w:val="mn-Cyrl-MN"/>
        </w:rPr>
        <w:t>4.1.1.Монгол Улсын Ерөнхийлөгч</w:t>
      </w:r>
      <w:r>
        <w:rPr>
          <w:rFonts w:cs="Arial" w:ascii="Arial" w:hAnsi="Arial"/>
          <w:sz w:val="24"/>
          <w:szCs w:val="24"/>
        </w:rPr>
        <w:t>;</w:t>
      </w:r>
    </w:p>
    <w:p>
      <w:pPr>
        <w:pStyle w:val="ListParagraph"/>
        <w:spacing w:lineRule="auto" w:line="240" w:beforeAutospacing="1" w:afterAutospacing="1"/>
        <w:ind w:left="720" w:right="27" w:firstLine="720"/>
        <w:contextualSpacing/>
        <w:jc w:val="both"/>
        <w:rPr>
          <w:rFonts w:cs="Arial" w:ascii="Arial" w:hAnsi="Arial"/>
          <w:sz w:val="24"/>
          <w:szCs w:val="24"/>
          <w:lang w:val="mn-Cyrl-MN"/>
        </w:rPr>
      </w:pPr>
      <w:r>
        <w:rPr>
          <w:rFonts w:cs="Arial" w:ascii="Arial" w:hAnsi="Arial"/>
          <w:sz w:val="24"/>
          <w:szCs w:val="24"/>
          <w:lang w:val="mn-Cyrl-MN"/>
        </w:rPr>
      </w:r>
    </w:p>
    <w:p>
      <w:pPr>
        <w:pStyle w:val="ListParagraph"/>
        <w:spacing w:lineRule="auto" w:line="240" w:beforeAutospacing="1" w:afterAutospacing="1"/>
        <w:ind w:left="720" w:right="27" w:firstLine="720"/>
        <w:contextualSpacing/>
        <w:jc w:val="both"/>
        <w:rPr>
          <w:rFonts w:cs="Arial" w:ascii="Arial" w:hAnsi="Arial"/>
          <w:sz w:val="24"/>
          <w:szCs w:val="24"/>
        </w:rPr>
      </w:pPr>
      <w:r>
        <w:rPr>
          <w:rFonts w:cs="Arial" w:ascii="Arial" w:hAnsi="Arial"/>
          <w:sz w:val="24"/>
          <w:szCs w:val="24"/>
          <w:lang w:val="mn-Cyrl-MN"/>
        </w:rPr>
        <w:t>4.1.2.Монгол Улсын Их Хурлын дарга, дэд дарга, гишүүн</w:t>
      </w:r>
      <w:r>
        <w:rPr>
          <w:rFonts w:cs="Arial" w:ascii="Arial" w:hAnsi="Arial"/>
          <w:sz w:val="24"/>
          <w:szCs w:val="24"/>
        </w:rPr>
        <w:t>;</w:t>
      </w:r>
    </w:p>
    <w:p>
      <w:pPr>
        <w:pStyle w:val="ListParagraph"/>
        <w:tabs>
          <w:tab w:val="left" w:pos="1418" w:leader="none"/>
        </w:tabs>
        <w:spacing w:lineRule="auto" w:line="240" w:beforeAutospacing="1" w:afterAutospacing="1"/>
        <w:ind w:left="720" w:right="27" w:firstLine="720"/>
        <w:contextualSpacing/>
        <w:jc w:val="both"/>
        <w:rPr>
          <w:rFonts w:cs="Arial" w:ascii="Arial" w:hAnsi="Arial"/>
          <w:sz w:val="24"/>
          <w:szCs w:val="24"/>
          <w:lang w:val="mn-Cyrl-MN"/>
        </w:rPr>
      </w:pPr>
      <w:r>
        <w:rPr>
          <w:rFonts w:cs="Arial" w:ascii="Arial" w:hAnsi="Arial"/>
          <w:sz w:val="24"/>
          <w:szCs w:val="24"/>
          <w:lang w:val="mn-Cyrl-MN"/>
        </w:rPr>
      </w:r>
    </w:p>
    <w:p>
      <w:pPr>
        <w:pStyle w:val="ListParagraph"/>
        <w:spacing w:lineRule="auto" w:line="240" w:beforeAutospacing="1" w:afterAutospacing="1"/>
        <w:ind w:left="720" w:right="27" w:firstLine="720"/>
        <w:contextualSpacing/>
        <w:jc w:val="both"/>
        <w:rPr>
          <w:rFonts w:cs="Arial" w:ascii="Arial" w:hAnsi="Arial"/>
          <w:sz w:val="24"/>
          <w:szCs w:val="24"/>
        </w:rPr>
      </w:pPr>
      <w:r>
        <w:rPr>
          <w:rFonts w:cs="Arial" w:ascii="Arial" w:hAnsi="Arial"/>
          <w:sz w:val="24"/>
          <w:szCs w:val="24"/>
          <w:lang w:val="mn-Cyrl-MN"/>
        </w:rPr>
        <w:t>4.1.3.Монгол Улсын Ерөнхий сайд, Засгийн газрын гишүүн</w:t>
      </w:r>
      <w:r>
        <w:rPr>
          <w:rFonts w:cs="Arial" w:ascii="Arial" w:hAnsi="Arial"/>
          <w:sz w:val="24"/>
          <w:szCs w:val="24"/>
        </w:rPr>
        <w:t>;</w:t>
      </w:r>
    </w:p>
    <w:p>
      <w:pPr>
        <w:pStyle w:val="ListParagraph"/>
        <w:tabs>
          <w:tab w:val="left" w:pos="1418" w:leader="none"/>
        </w:tabs>
        <w:spacing w:lineRule="auto" w:line="240" w:beforeAutospacing="1" w:afterAutospacing="1"/>
        <w:ind w:left="720" w:right="27" w:firstLine="720"/>
        <w:contextualSpacing/>
        <w:jc w:val="both"/>
        <w:rPr>
          <w:rFonts w:cs="Arial" w:ascii="Arial" w:hAnsi="Arial"/>
          <w:sz w:val="24"/>
          <w:szCs w:val="24"/>
          <w:lang w:val="mn-Cyrl-MN"/>
        </w:rPr>
      </w:pPr>
      <w:r>
        <w:rPr>
          <w:rFonts w:cs="Arial" w:ascii="Arial" w:hAnsi="Arial"/>
          <w:sz w:val="24"/>
          <w:szCs w:val="24"/>
          <w:lang w:val="mn-Cyrl-MN"/>
        </w:rPr>
      </w:r>
    </w:p>
    <w:p>
      <w:pPr>
        <w:pStyle w:val="ListParagraph"/>
        <w:spacing w:lineRule="auto" w:line="240" w:beforeAutospacing="1" w:afterAutospacing="1"/>
        <w:ind w:left="720" w:right="27" w:firstLine="720"/>
        <w:contextualSpacing/>
        <w:jc w:val="both"/>
        <w:rPr>
          <w:rFonts w:cs="Arial" w:ascii="Arial" w:hAnsi="Arial"/>
          <w:sz w:val="24"/>
          <w:szCs w:val="24"/>
        </w:rPr>
      </w:pPr>
      <w:r>
        <w:rPr>
          <w:rFonts w:cs="Arial" w:ascii="Arial" w:hAnsi="Arial"/>
          <w:sz w:val="24"/>
          <w:szCs w:val="24"/>
          <w:lang w:val="mn-Cyrl-MN"/>
        </w:rPr>
        <w:t>4.1.4.хуульд заасны дагуу Улсын Их Хурлаас томилогддог албан тушаалтан</w:t>
      </w:r>
      <w:r>
        <w:rPr>
          <w:rFonts w:cs="Arial" w:ascii="Arial" w:hAnsi="Arial"/>
          <w:sz w:val="24"/>
          <w:szCs w:val="24"/>
        </w:rPr>
        <w:t>;</w:t>
      </w:r>
    </w:p>
    <w:p>
      <w:pPr>
        <w:pStyle w:val="ListParagraph"/>
        <w:tabs>
          <w:tab w:val="left" w:pos="1418" w:leader="none"/>
        </w:tabs>
        <w:spacing w:lineRule="auto" w:line="240" w:beforeAutospacing="1" w:afterAutospacing="1"/>
        <w:ind w:left="720" w:right="27" w:firstLine="720"/>
        <w:contextualSpacing/>
        <w:jc w:val="both"/>
        <w:rPr>
          <w:rFonts w:cs="Arial" w:ascii="Arial" w:hAnsi="Arial"/>
          <w:sz w:val="24"/>
          <w:szCs w:val="24"/>
          <w:lang w:val="mn-Cyrl-MN"/>
        </w:rPr>
      </w:pPr>
      <w:r>
        <w:rPr>
          <w:rFonts w:cs="Arial" w:ascii="Arial" w:hAnsi="Arial"/>
          <w:sz w:val="24"/>
          <w:szCs w:val="24"/>
          <w:lang w:val="mn-Cyrl-MN"/>
        </w:rPr>
      </w:r>
    </w:p>
    <w:p>
      <w:pPr>
        <w:pStyle w:val="ListParagraph"/>
        <w:spacing w:lineRule="auto" w:line="240" w:beforeAutospacing="1" w:afterAutospacing="1"/>
        <w:ind w:left="720" w:right="27" w:firstLine="720"/>
        <w:contextualSpacing/>
        <w:jc w:val="both"/>
        <w:rPr>
          <w:rFonts w:cs="Arial" w:ascii="Arial" w:hAnsi="Arial"/>
          <w:sz w:val="24"/>
          <w:szCs w:val="24"/>
        </w:rPr>
      </w:pPr>
      <w:r>
        <w:rPr>
          <w:rFonts w:cs="Arial" w:ascii="Arial" w:hAnsi="Arial"/>
          <w:sz w:val="24"/>
          <w:szCs w:val="24"/>
          <w:lang w:val="mn-Cyrl-MN"/>
        </w:rPr>
        <w:t>4.1.5.аймаг, нийслэлийн иргэдийн Төлөөлөгчдийн Хурлын дарга</w:t>
      </w:r>
      <w:r>
        <w:rPr>
          <w:rFonts w:cs="Arial" w:ascii="Arial" w:hAnsi="Arial"/>
          <w:sz w:val="24"/>
          <w:szCs w:val="24"/>
        </w:rPr>
        <w:t>;</w:t>
      </w:r>
    </w:p>
    <w:p>
      <w:pPr>
        <w:pStyle w:val="ListParagraph"/>
        <w:spacing w:lineRule="auto" w:line="240" w:beforeAutospacing="1" w:afterAutospacing="1"/>
        <w:ind w:left="720" w:right="27" w:firstLine="720"/>
        <w:contextualSpacing/>
        <w:jc w:val="both"/>
        <w:rPr>
          <w:rFonts w:cs="Arial" w:ascii="Arial" w:hAnsi="Arial"/>
          <w:sz w:val="24"/>
          <w:szCs w:val="24"/>
          <w:lang w:val="mn-Cyrl-MN"/>
        </w:rPr>
      </w:pPr>
      <w:r>
        <w:rPr>
          <w:rFonts w:cs="Arial" w:ascii="Arial" w:hAnsi="Arial"/>
          <w:sz w:val="24"/>
          <w:szCs w:val="24"/>
          <w:lang w:val="mn-Cyrl-MN"/>
        </w:rPr>
      </w:r>
    </w:p>
    <w:p>
      <w:pPr>
        <w:pStyle w:val="ListParagraph"/>
        <w:spacing w:lineRule="auto" w:line="240" w:beforeAutospacing="1" w:afterAutospacing="1"/>
        <w:ind w:left="720" w:right="27" w:firstLine="720"/>
        <w:contextualSpacing/>
        <w:jc w:val="both"/>
        <w:rPr>
          <w:rFonts w:cs="Arial" w:ascii="Arial" w:hAnsi="Arial"/>
          <w:sz w:val="24"/>
          <w:szCs w:val="24"/>
          <w:lang w:val="mn-Cyrl-MN"/>
        </w:rPr>
      </w:pPr>
      <w:r>
        <w:rPr>
          <w:rFonts w:cs="Arial" w:ascii="Arial" w:hAnsi="Arial"/>
          <w:sz w:val="24"/>
          <w:szCs w:val="24"/>
          <w:lang w:val="mn-Cyrl-MN"/>
        </w:rPr>
        <w:t>4.1.6.аймаг, нийслэлийн Засаг дарга.</w:t>
      </w:r>
    </w:p>
    <w:p>
      <w:pPr>
        <w:pStyle w:val="ListParagraph"/>
        <w:tabs>
          <w:tab w:val="left" w:pos="1418" w:leader="none"/>
          <w:tab w:val="left" w:pos="1843" w:leader="none"/>
        </w:tabs>
        <w:spacing w:lineRule="auto" w:line="240" w:beforeAutospacing="1" w:afterAutospacing="1"/>
        <w:ind w:left="0" w:right="27" w:firstLine="720"/>
        <w:contextualSpacing/>
        <w:jc w:val="both"/>
        <w:rPr>
          <w:rFonts w:cs="Arial" w:ascii="Arial" w:hAnsi="Arial"/>
          <w:sz w:val="24"/>
          <w:szCs w:val="24"/>
          <w:lang w:val="mn-Cyrl-MN"/>
        </w:rPr>
      </w:pPr>
      <w:r>
        <w:rPr>
          <w:rFonts w:cs="Arial" w:ascii="Arial" w:hAnsi="Arial"/>
          <w:sz w:val="24"/>
          <w:szCs w:val="24"/>
          <w:lang w:val="mn-Cyrl-MN"/>
        </w:rPr>
      </w:r>
    </w:p>
    <w:p>
      <w:pPr>
        <w:pStyle w:val="ListParagraph"/>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rPr>
        <w:t>4.</w:t>
      </w:r>
      <w:r>
        <w:rPr>
          <w:rFonts w:cs="Arial" w:ascii="Arial" w:hAnsi="Arial"/>
          <w:sz w:val="24"/>
          <w:szCs w:val="24"/>
          <w:lang w:val="mn-Cyrl-MN"/>
        </w:rPr>
        <w:t>2</w:t>
      </w:r>
      <w:r>
        <w:rPr>
          <w:rFonts w:cs="Arial" w:ascii="Arial" w:hAnsi="Arial"/>
          <w:sz w:val="24"/>
          <w:szCs w:val="24"/>
        </w:rPr>
        <w:t>.</w:t>
      </w:r>
      <w:r>
        <w:rPr>
          <w:rFonts w:cs="Arial" w:ascii="Arial" w:hAnsi="Arial"/>
          <w:sz w:val="24"/>
          <w:szCs w:val="24"/>
          <w:lang w:val="mn-Cyrl-MN"/>
        </w:rPr>
        <w:t>Энэ хуулийн 4.1-д зааснаас бусад төрийн албан хаагчид хариуцлага хүлээлгэхтэй холбогдсон харилцааг Төрийн албаны тухай хууль болон холбогдох бусад хуулиар зохицуулна.</w:t>
      </w:r>
    </w:p>
    <w:p>
      <w:pPr>
        <w:pStyle w:val="ListParagraph"/>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4</w:t>
      </w:r>
      <w:r>
        <w:rPr>
          <w:rFonts w:cs="Arial" w:ascii="Arial" w:hAnsi="Arial"/>
          <w:sz w:val="24"/>
          <w:szCs w:val="24"/>
        </w:rPr>
        <w:t>.</w:t>
      </w:r>
      <w:r>
        <w:rPr>
          <w:rFonts w:cs="Arial" w:ascii="Arial" w:hAnsi="Arial"/>
          <w:sz w:val="24"/>
          <w:szCs w:val="24"/>
          <w:lang w:val="mn-Cyrl-MN"/>
        </w:rPr>
        <w:t>3</w:t>
      </w:r>
      <w:r>
        <w:rPr>
          <w:rFonts w:cs="Arial" w:ascii="Arial" w:hAnsi="Arial"/>
          <w:sz w:val="24"/>
          <w:szCs w:val="24"/>
        </w:rPr>
        <w:t>.</w:t>
      </w:r>
      <w:r>
        <w:rPr>
          <w:rFonts w:cs="Arial" w:ascii="Arial" w:hAnsi="Arial"/>
          <w:sz w:val="24"/>
          <w:szCs w:val="24"/>
          <w:lang w:val="mn-Cyrl-MN"/>
        </w:rPr>
        <w:t>Энэ хуулийн дагуу сахилгын, ёс суртахууны болон улс төрийн хариуцлага оногдуулсан нь ял, шийтгэлээс чөлөөлөх үндэслэл болохгүй.</w:t>
      </w:r>
    </w:p>
    <w:p>
      <w:pPr>
        <w:pStyle w:val="ListParagraph"/>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4.4.Сонгогдсон болон томилогдсон төрийн өндөр албан тушаалтны бүрэн эрхийг түдгэлзүүлэхэд холбогдох бусад хуульд заасан журмыг баримтална.</w:t>
      </w:r>
    </w:p>
    <w:p>
      <w:pPr>
        <w:pStyle w:val="ListParagraph"/>
        <w:spacing w:lineRule="auto" w:line="240" w:beforeAutospacing="1" w:afterAutospacing="1"/>
        <w:ind w:left="0" w:right="27" w:firstLine="720"/>
        <w:jc w:val="both"/>
        <w:rPr>
          <w:rFonts w:cs="Arial" w:ascii="Arial" w:hAnsi="Arial"/>
          <w:b/>
          <w:sz w:val="24"/>
          <w:szCs w:val="24"/>
          <w:lang w:val="mn-Cyrl-MN"/>
        </w:rPr>
      </w:pPr>
      <w:r>
        <w:rPr>
          <w:rFonts w:cs="Arial" w:ascii="Arial" w:hAnsi="Arial"/>
          <w:b/>
          <w:sz w:val="24"/>
          <w:szCs w:val="24"/>
          <w:lang w:val="mn-Cyrl-MN"/>
        </w:rPr>
        <w:t>5 дугаар зүйл.Хариуцлагын төрөл</w:t>
      </w:r>
    </w:p>
    <w:p>
      <w:pPr>
        <w:pStyle w:val="ListParagraph"/>
        <w:spacing w:lineRule="auto" w:line="240" w:beforeAutospacing="1" w:afterAutospacing="1"/>
        <w:ind w:left="0" w:right="27" w:firstLine="720"/>
        <w:jc w:val="both"/>
        <w:rPr>
          <w:rFonts w:cs="Arial" w:ascii="Arial" w:hAnsi="Arial"/>
          <w:bCs/>
          <w:sz w:val="24"/>
          <w:szCs w:val="24"/>
          <w:lang w:val="mn-Cyrl-MN"/>
        </w:rPr>
      </w:pPr>
      <w:r>
        <w:rPr>
          <w:rFonts w:cs="Arial" w:ascii="Arial" w:hAnsi="Arial"/>
          <w:bCs/>
          <w:sz w:val="24"/>
          <w:szCs w:val="24"/>
          <w:lang w:val="mn-Cyrl-MN"/>
        </w:rPr>
        <w:t xml:space="preserve">5.1.Энэ хуульд заасан хариуцлага нь доор дурдсан төрөлтэй байна: </w:t>
      </w:r>
    </w:p>
    <w:p>
      <w:pPr>
        <w:pStyle w:val="ListParagraph"/>
        <w:spacing w:lineRule="auto" w:line="240" w:before="0" w:after="0"/>
        <w:ind w:left="720" w:right="27" w:firstLine="720"/>
        <w:jc w:val="both"/>
        <w:rPr>
          <w:rFonts w:cs="Arial" w:ascii="Arial" w:hAnsi="Arial"/>
          <w:bCs/>
          <w:sz w:val="24"/>
          <w:szCs w:val="24"/>
        </w:rPr>
      </w:pPr>
      <w:r>
        <w:rPr>
          <w:rFonts w:cs="Arial" w:ascii="Arial" w:hAnsi="Arial"/>
          <w:bCs/>
          <w:sz w:val="24"/>
          <w:szCs w:val="24"/>
          <w:lang w:val="mn-Cyrl-MN"/>
        </w:rPr>
        <w:t>5.1.1.сахилгын</w:t>
      </w:r>
      <w:r>
        <w:rPr>
          <w:rFonts w:cs="Arial" w:ascii="Arial" w:hAnsi="Arial"/>
          <w:bCs/>
          <w:sz w:val="24"/>
          <w:szCs w:val="24"/>
        </w:rPr>
        <w:t>;</w:t>
      </w:r>
    </w:p>
    <w:p>
      <w:pPr>
        <w:pStyle w:val="ListParagraph"/>
        <w:spacing w:lineRule="auto" w:line="240" w:before="0" w:after="0"/>
        <w:ind w:left="720" w:right="27" w:firstLine="720"/>
        <w:jc w:val="both"/>
        <w:rPr>
          <w:rFonts w:cs="Arial" w:ascii="Arial" w:hAnsi="Arial"/>
          <w:bCs/>
          <w:sz w:val="24"/>
          <w:szCs w:val="24"/>
          <w:lang w:val="mn-Cyrl-MN"/>
        </w:rPr>
      </w:pPr>
      <w:r>
        <w:rPr>
          <w:rFonts w:cs="Arial" w:ascii="Arial" w:hAnsi="Arial"/>
          <w:bCs/>
          <w:sz w:val="24"/>
          <w:szCs w:val="24"/>
          <w:lang w:val="mn-Cyrl-MN"/>
        </w:rPr>
      </w:r>
    </w:p>
    <w:p>
      <w:pPr>
        <w:pStyle w:val="ListParagraph"/>
        <w:spacing w:lineRule="auto" w:line="240" w:before="0" w:after="0"/>
        <w:ind w:left="720" w:right="27" w:firstLine="720"/>
        <w:jc w:val="both"/>
        <w:rPr>
          <w:rFonts w:cs="Arial" w:ascii="Arial" w:hAnsi="Arial"/>
          <w:bCs/>
          <w:sz w:val="24"/>
          <w:szCs w:val="24"/>
        </w:rPr>
      </w:pPr>
      <w:r>
        <w:rPr>
          <w:rFonts w:cs="Arial" w:ascii="Arial" w:hAnsi="Arial"/>
          <w:bCs/>
          <w:sz w:val="24"/>
          <w:szCs w:val="24"/>
        </w:rPr>
        <w:t>5</w:t>
      </w:r>
      <w:r>
        <w:rPr>
          <w:rFonts w:cs="Arial" w:ascii="Arial" w:hAnsi="Arial"/>
          <w:bCs/>
          <w:sz w:val="24"/>
          <w:szCs w:val="24"/>
          <w:lang w:val="mn-Cyrl-MN"/>
        </w:rPr>
        <w:t>.</w:t>
      </w:r>
      <w:r>
        <w:rPr>
          <w:rFonts w:cs="Arial" w:ascii="Arial" w:hAnsi="Arial"/>
          <w:bCs/>
          <w:sz w:val="24"/>
          <w:szCs w:val="24"/>
        </w:rPr>
        <w:t>1</w:t>
      </w:r>
      <w:r>
        <w:rPr>
          <w:rFonts w:cs="Arial" w:ascii="Arial" w:hAnsi="Arial"/>
          <w:bCs/>
          <w:sz w:val="24"/>
          <w:szCs w:val="24"/>
          <w:lang w:val="mn-Cyrl-MN"/>
        </w:rPr>
        <w:t>.2.ёс суртахууны</w:t>
      </w:r>
      <w:r>
        <w:rPr>
          <w:rFonts w:cs="Arial" w:ascii="Arial" w:hAnsi="Arial"/>
          <w:bCs/>
          <w:sz w:val="24"/>
          <w:szCs w:val="24"/>
        </w:rPr>
        <w:t>;</w:t>
      </w:r>
    </w:p>
    <w:p>
      <w:pPr>
        <w:pStyle w:val="ListParagraph"/>
        <w:spacing w:lineRule="auto" w:line="240" w:before="0" w:after="0"/>
        <w:ind w:left="720" w:right="27" w:firstLine="720"/>
        <w:jc w:val="both"/>
        <w:rPr>
          <w:rFonts w:cs="Arial" w:ascii="Arial" w:hAnsi="Arial"/>
          <w:bCs/>
          <w:sz w:val="24"/>
          <w:szCs w:val="24"/>
          <w:lang w:val="mn-Cyrl-MN"/>
        </w:rPr>
      </w:pPr>
      <w:r>
        <w:rPr>
          <w:rFonts w:cs="Arial" w:ascii="Arial" w:hAnsi="Arial"/>
          <w:bCs/>
          <w:sz w:val="24"/>
          <w:szCs w:val="24"/>
          <w:lang w:val="mn-Cyrl-MN"/>
        </w:rPr>
      </w:r>
    </w:p>
    <w:p>
      <w:pPr>
        <w:pStyle w:val="ListParagraph"/>
        <w:spacing w:lineRule="auto" w:line="240" w:before="0" w:after="0"/>
        <w:ind w:left="720" w:right="27" w:firstLine="720"/>
        <w:jc w:val="both"/>
        <w:rPr>
          <w:rFonts w:cs="Arial" w:ascii="Arial" w:hAnsi="Arial"/>
          <w:bCs/>
          <w:sz w:val="24"/>
          <w:szCs w:val="24"/>
          <w:lang w:val="mn-Cyrl-MN"/>
        </w:rPr>
      </w:pPr>
      <w:r>
        <w:rPr>
          <w:rFonts w:cs="Arial" w:ascii="Arial" w:hAnsi="Arial"/>
          <w:bCs/>
          <w:sz w:val="24"/>
          <w:szCs w:val="24"/>
          <w:lang w:val="mn-Cyrl-MN"/>
        </w:rPr>
        <w:t>5.1.3.улс төрийн.</w:t>
      </w:r>
    </w:p>
    <w:p>
      <w:pPr>
        <w:pStyle w:val="ListParagraph"/>
        <w:spacing w:lineRule="auto" w:line="240" w:beforeAutospacing="1" w:afterAutospacing="1"/>
        <w:ind w:left="0" w:right="27" w:firstLine="720"/>
        <w:jc w:val="both"/>
        <w:rPr>
          <w:rFonts w:cs="Arial" w:ascii="Arial" w:hAnsi="Arial"/>
          <w:b/>
          <w:bCs/>
          <w:sz w:val="24"/>
          <w:szCs w:val="24"/>
          <w:lang w:val="mn-Cyrl-MN"/>
        </w:rPr>
      </w:pPr>
      <w:r>
        <w:rPr>
          <w:rFonts w:cs="Arial" w:ascii="Arial" w:hAnsi="Arial"/>
          <w:b/>
          <w:bCs/>
          <w:sz w:val="24"/>
          <w:szCs w:val="24"/>
          <w:lang w:val="mn-Cyrl-MN"/>
        </w:rPr>
        <w:t>6</w:t>
      </w:r>
      <w:r>
        <w:rPr>
          <w:rFonts w:cs="Arial" w:ascii="Arial" w:hAnsi="Arial"/>
          <w:b/>
          <w:bCs/>
          <w:sz w:val="24"/>
          <w:szCs w:val="24"/>
        </w:rPr>
        <w:t xml:space="preserve"> </w:t>
      </w:r>
      <w:r>
        <w:rPr>
          <w:rFonts w:cs="Arial" w:ascii="Arial" w:hAnsi="Arial"/>
          <w:b/>
          <w:bCs/>
          <w:sz w:val="24"/>
          <w:szCs w:val="24"/>
          <w:lang w:val="mn-Cyrl-MN"/>
        </w:rPr>
        <w:t>дугаар зүйл.Сахилгын хариуцлага</w:t>
      </w:r>
    </w:p>
    <w:p>
      <w:pPr>
        <w:pStyle w:val="ListParagraph"/>
        <w:spacing w:lineRule="auto" w:line="240" w:beforeAutospacing="1" w:afterAutospacing="1"/>
        <w:ind w:left="0" w:right="27" w:firstLine="720"/>
        <w:jc w:val="both"/>
        <w:rPr>
          <w:rFonts w:eastAsia="Times New Roman" w:cs="Arial" w:ascii="Arial" w:hAnsi="Arial"/>
          <w:sz w:val="24"/>
          <w:szCs w:val="24"/>
          <w:lang w:val="mn-Cyrl-MN"/>
        </w:rPr>
      </w:pPr>
      <w:r>
        <w:rPr>
          <w:rFonts w:cs="Arial" w:ascii="Arial" w:hAnsi="Arial"/>
          <w:bCs/>
          <w:sz w:val="24"/>
          <w:szCs w:val="24"/>
          <w:lang w:val="mn-Cyrl-MN"/>
        </w:rPr>
        <w:t>6.1.Х</w:t>
      </w:r>
      <w:r>
        <w:rPr>
          <w:rFonts w:eastAsia="Times New Roman" w:cs="Arial" w:ascii="Arial" w:hAnsi="Arial"/>
          <w:sz w:val="24"/>
          <w:szCs w:val="24"/>
          <w:lang w:val="mn-Cyrl-MN"/>
        </w:rPr>
        <w:t>ууль тогтоомж, тангараг, ёс зүйн дүрэм зөрчсөн, албан үүргээ биелүүлээгүй, хангалтгүй биелүүлсэн албан тушаалтанд энэ хууль, төрийн албаны тухай хууль болон холбогдох бусад хуульд заасны дагуу сахилгын хариуцлага хүлээлгэнэ.</w:t>
      </w:r>
    </w:p>
    <w:p>
      <w:pPr>
        <w:pStyle w:val="Normal"/>
        <w:spacing w:lineRule="auto" w:line="240" w:beforeAutospacing="1" w:afterAutospacing="1"/>
        <w:ind w:left="0" w:right="27" w:firstLine="720"/>
        <w:jc w:val="both"/>
        <w:rPr>
          <w:rFonts w:cs="Arial" w:ascii="Arial" w:hAnsi="Arial"/>
          <w:sz w:val="24"/>
          <w:szCs w:val="24"/>
          <w:lang w:val="mn-Cyrl-MN"/>
        </w:rPr>
      </w:pPr>
      <w:r>
        <w:rPr>
          <w:rFonts w:eastAsia="Times New Roman" w:cs="Arial" w:ascii="Arial" w:hAnsi="Arial"/>
          <w:sz w:val="24"/>
          <w:szCs w:val="24"/>
          <w:lang w:val="mn-Cyrl-MN"/>
        </w:rPr>
        <w:t>6.2.Сахилгын хариуцлагыг хүлээлгэхдээ г</w:t>
      </w:r>
      <w:r>
        <w:rPr>
          <w:rFonts w:cs="Arial" w:ascii="Arial" w:hAnsi="Arial"/>
          <w:sz w:val="24"/>
          <w:szCs w:val="24"/>
          <w:lang w:val="mn-Cyrl-MN"/>
        </w:rPr>
        <w:t>аргасан зөрчлийн шинж байдлыг харгалзан албан тушаалтанд өөрт нь ганцаарчлан хаалттай сануулах эсхүл нийтэд зарлаж нээлттэй сануулах хэлбэрээр хүлээлгэнэ.</w:t>
      </w:r>
    </w:p>
    <w:p>
      <w:pPr>
        <w:pStyle w:val="Normal"/>
        <w:spacing w:lineRule="auto" w:line="240" w:beforeAutospacing="1" w:afterAutospacing="1"/>
        <w:ind w:left="0" w:right="27" w:firstLine="720"/>
        <w:jc w:val="both"/>
        <w:rPr>
          <w:rFonts w:cs="Arial" w:ascii="Arial" w:hAnsi="Arial"/>
          <w:b/>
          <w:bCs/>
          <w:sz w:val="24"/>
          <w:szCs w:val="24"/>
          <w:lang w:val="mn-Cyrl-MN"/>
        </w:rPr>
      </w:pPr>
      <w:r>
        <w:rPr>
          <w:rFonts w:cs="Arial" w:ascii="Arial" w:hAnsi="Arial"/>
          <w:b/>
          <w:bCs/>
          <w:sz w:val="24"/>
          <w:szCs w:val="24"/>
          <w:lang w:val="mn-Cyrl-MN"/>
        </w:rPr>
        <w:t>7 дугаар зүйл.Ёс суртахууны хариуцлага</w:t>
      </w:r>
    </w:p>
    <w:p>
      <w:pPr>
        <w:pStyle w:val="ListParagraph"/>
        <w:spacing w:lineRule="auto" w:line="240" w:beforeAutospacing="1" w:afterAutospacing="1"/>
        <w:ind w:left="0" w:right="27" w:firstLine="720"/>
        <w:jc w:val="both"/>
        <w:rPr>
          <w:rFonts w:cs="Arial" w:ascii="Arial" w:hAnsi="Arial"/>
          <w:bCs/>
          <w:color w:val="000000"/>
          <w:sz w:val="24"/>
          <w:szCs w:val="24"/>
          <w:lang w:val="mn-Cyrl-MN"/>
        </w:rPr>
      </w:pPr>
      <w:r>
        <w:rPr>
          <w:rFonts w:cs="Arial" w:ascii="Arial" w:hAnsi="Arial"/>
          <w:bCs/>
          <w:sz w:val="24"/>
          <w:szCs w:val="24"/>
          <w:lang w:val="mn-Cyrl-MN"/>
        </w:rPr>
        <w:t>7.1.Төрийн албаны нэр хүнд, төрийн албан хаагчийн бүрэн эрх, ёс зүй</w:t>
      </w:r>
      <w:r>
        <w:rPr>
          <w:rFonts w:cs="Arial" w:ascii="Arial" w:hAnsi="Arial"/>
          <w:bCs/>
          <w:color w:val="000000"/>
          <w:sz w:val="24"/>
          <w:szCs w:val="24"/>
          <w:lang w:val="mn-Cyrl-MN"/>
        </w:rPr>
        <w:t xml:space="preserve">н дүрэмд ноцтой харшилсан үйлдэл бүртээ тухайн албан тушаалтан үнэн зөв тайлбар өгөх үүрэгтэй бөгөөд өөрөө шаардлагатай гэж үзвэл уучлалт гуйна. </w:t>
      </w:r>
    </w:p>
    <w:p>
      <w:pPr>
        <w:pStyle w:val="ListParagraph"/>
        <w:spacing w:lineRule="auto" w:line="240" w:beforeAutospacing="1" w:afterAutospacing="1"/>
        <w:ind w:left="0" w:right="27" w:firstLine="720"/>
        <w:jc w:val="both"/>
        <w:rPr>
          <w:rFonts w:cs="Arial" w:ascii="Arial" w:hAnsi="Arial"/>
          <w:bCs/>
          <w:sz w:val="24"/>
          <w:szCs w:val="24"/>
          <w:lang w:val="mn-Cyrl-MN"/>
        </w:rPr>
      </w:pPr>
      <w:r>
        <w:rPr>
          <w:rFonts w:cs="Arial" w:ascii="Arial" w:hAnsi="Arial"/>
          <w:bCs/>
          <w:sz w:val="24"/>
          <w:szCs w:val="24"/>
          <w:lang w:val="mn-Cyrl-MN"/>
        </w:rPr>
        <w:t>7.2.Албан тушаалтан Үндсэн хууль, хууль, ёс зүйн дүрэм зөрчсөнөө хүлээн зөвшөөрч, уучлалт гуйн өөрийн хүсэлтээр албан тушаалаасаа чөлөөлөгдөж ёс суртахууны хариуцлага хүлээж болно.</w:t>
      </w:r>
    </w:p>
    <w:p>
      <w:pPr>
        <w:pStyle w:val="ListParagraph"/>
        <w:spacing w:lineRule="auto" w:line="240" w:beforeAutospacing="1" w:afterAutospacing="1"/>
        <w:ind w:left="0" w:right="27" w:firstLine="720"/>
        <w:jc w:val="both"/>
        <w:rPr>
          <w:rFonts w:cs="Arial" w:ascii="Arial" w:hAnsi="Arial"/>
          <w:bCs/>
          <w:sz w:val="24"/>
          <w:szCs w:val="24"/>
          <w:lang w:val="mn-Cyrl-MN"/>
        </w:rPr>
      </w:pPr>
      <w:r>
        <w:rPr>
          <w:rFonts w:cs="Arial" w:ascii="Arial" w:hAnsi="Arial"/>
          <w:bCs/>
          <w:sz w:val="24"/>
          <w:szCs w:val="24"/>
          <w:lang w:val="mn-Cyrl-MN"/>
        </w:rPr>
        <w:t>7.3.Албан тушаалтан ёс суртахууны хариуцлага хүлээсэн бол энэ хуулийн 8.1-д заасан улс төрийн хариуцлагаас чөлөөлөгдөнө.</w:t>
      </w:r>
    </w:p>
    <w:p>
      <w:pPr>
        <w:pStyle w:val="Normal"/>
        <w:spacing w:lineRule="auto" w:line="240" w:beforeAutospacing="1" w:afterAutospacing="1"/>
        <w:ind w:left="0" w:right="27" w:firstLine="720"/>
        <w:jc w:val="both"/>
        <w:rPr>
          <w:rFonts w:cs="Arial" w:ascii="Arial" w:hAnsi="Arial"/>
          <w:bCs/>
          <w:sz w:val="24"/>
          <w:szCs w:val="24"/>
          <w:lang w:val="mn-Cyrl-MN"/>
        </w:rPr>
      </w:pPr>
      <w:r>
        <w:rPr>
          <w:rFonts w:cs="Arial" w:ascii="Arial" w:hAnsi="Arial"/>
          <w:b/>
          <w:bCs/>
          <w:sz w:val="24"/>
          <w:szCs w:val="24"/>
          <w:lang w:val="mn-Cyrl-MN"/>
        </w:rPr>
        <w:t>8</w:t>
      </w:r>
      <w:r>
        <w:rPr>
          <w:rFonts w:cs="Arial" w:ascii="Arial" w:hAnsi="Arial"/>
          <w:b/>
          <w:bCs/>
          <w:sz w:val="24"/>
          <w:szCs w:val="24"/>
        </w:rPr>
        <w:t xml:space="preserve"> </w:t>
      </w:r>
      <w:r>
        <w:rPr>
          <w:rFonts w:cs="Arial" w:ascii="Arial" w:hAnsi="Arial"/>
          <w:b/>
          <w:bCs/>
          <w:sz w:val="24"/>
          <w:szCs w:val="24"/>
          <w:lang w:val="mn-Cyrl-MN"/>
        </w:rPr>
        <w:t>дугаар зүйл.Улс төрийн хариуцлага</w:t>
      </w:r>
      <w:r>
        <w:rPr>
          <w:rFonts w:cs="Arial" w:ascii="Arial" w:hAnsi="Arial"/>
          <w:bCs/>
          <w:sz w:val="24"/>
          <w:szCs w:val="24"/>
          <w:lang w:val="mn-Cyrl-MN"/>
        </w:rPr>
        <w:t xml:space="preserve"> </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bCs/>
          <w:sz w:val="24"/>
          <w:szCs w:val="24"/>
          <w:lang w:val="mn-Cyrl-MN"/>
        </w:rPr>
        <w:t>8.1.</w:t>
      </w:r>
      <w:r>
        <w:rPr>
          <w:rFonts w:cs="Arial" w:ascii="Arial" w:hAnsi="Arial"/>
          <w:sz w:val="24"/>
          <w:szCs w:val="24"/>
          <w:lang w:val="mn-Cyrl-MN"/>
        </w:rPr>
        <w:t xml:space="preserve">Албан тушаалтанд дараах улс төрийн хариуцлага хүлээлгэнэ: </w:t>
      </w:r>
    </w:p>
    <w:p>
      <w:pPr>
        <w:pStyle w:val="Normal"/>
        <w:spacing w:lineRule="auto" w:line="240" w:before="0" w:after="0"/>
        <w:ind w:left="0" w:right="27" w:firstLine="1440"/>
        <w:jc w:val="both"/>
        <w:rPr>
          <w:rFonts w:cs="Arial" w:ascii="Arial" w:hAnsi="Arial"/>
          <w:sz w:val="24"/>
          <w:szCs w:val="24"/>
        </w:rPr>
      </w:pPr>
      <w:r>
        <w:rPr>
          <w:rFonts w:cs="Arial" w:ascii="Arial" w:hAnsi="Arial"/>
          <w:sz w:val="24"/>
          <w:szCs w:val="24"/>
          <w:lang w:val="mn-Cyrl-MN"/>
        </w:rPr>
        <w:t>8.1.1.Үндсэн хууль зөрчсөн нь тогтоогдсон бол тухайн албан тушаалаас огцруулж эсхүл эгүүлэн татаж, төрийн өндөр албан тушаал эрхлэх эрхийг 4 жилийн хугацаагаар хязгаарлах</w:t>
      </w:r>
      <w:r>
        <w:rPr>
          <w:rFonts w:cs="Arial" w:ascii="Arial" w:hAnsi="Arial"/>
          <w:sz w:val="24"/>
          <w:szCs w:val="24"/>
        </w:rPr>
        <w:t>;</w:t>
      </w:r>
    </w:p>
    <w:p>
      <w:pPr>
        <w:pStyle w:val="Normal"/>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t>8.1.2.хууль, ёс зүйн дүрэм ноцтой зөрчсөн нь тогтоогдсон бол тухайн албан тушаалаас огцруулж эсхүл эгүүлэн татаж, төрийн өндөр албан тушаал эрхлэх эрхийг 2 жилийн хугацаагаар хязгаарлах.</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8.2.Улсын Их Хурлын гишүүн нь Улсын Их Хурлын дарга, дэд дарга, байнгын болон дэд хорооны дарга, Ерөнхий сайд, Засгийн газрын гишүүний, иргэдийн Төлөөлөгчдийн Хурлын төлөөлөгч нь иргэдийн Төлөөлөгчдийн Хурлын даргын чиг үүргийг хэрэгжүүлэхтэй холбогдуулан энэ хуулийн 8.1-д заасан хариуцлагыг хүлээсэн бол Улсын Их Хурлын гишүүн, иргэдийн Төлөөлөгчдийн Хурлын төлөөлөгчөөс эгүүлэн татах, сонгуульд нэр дэвших эрхийг хязгаарлах үндэслэл болохгүй.</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ХОЁРДУГААР БҮЛЭГ</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 xml:space="preserve">МОНГОЛ УЛСЫН ЕРӨНХИЙЛӨГЧИЙГ ОГЦРУУЛАХ </w:t>
      </w:r>
    </w:p>
    <w:p>
      <w:pPr>
        <w:pStyle w:val="Normal"/>
        <w:tabs>
          <w:tab w:val="left" w:pos="0" w:leader="none"/>
          <w:tab w:val="left" w:pos="270" w:leader="none"/>
          <w:tab w:val="left" w:pos="720" w:leader="none"/>
        </w:tabs>
        <w:spacing w:lineRule="auto" w:line="240" w:beforeAutospacing="1" w:afterAutospacing="1"/>
        <w:ind w:left="0" w:right="27" w:firstLine="720"/>
        <w:jc w:val="both"/>
        <w:rPr>
          <w:rFonts w:cs="Arial" w:ascii="Arial" w:hAnsi="Arial"/>
          <w:b/>
          <w:sz w:val="24"/>
          <w:szCs w:val="24"/>
          <w:lang w:val="mn-Cyrl-MN"/>
        </w:rPr>
      </w:pPr>
      <w:r>
        <w:rPr>
          <w:rFonts w:cs="Arial" w:ascii="Arial" w:hAnsi="Arial"/>
          <w:b/>
          <w:sz w:val="24"/>
          <w:szCs w:val="24"/>
          <w:lang w:val="mn-Cyrl-MN"/>
        </w:rPr>
        <w:t>9 дүгээр зүйл.Монгол Улсын Ерөнхийлөгчийг огцруулах</w:t>
      </w:r>
    </w:p>
    <w:p>
      <w:pPr>
        <w:pStyle w:val="Normal"/>
        <w:tabs>
          <w:tab w:val="left" w:pos="0" w:leader="none"/>
          <w:tab w:val="left" w:pos="720" w:leader="none"/>
        </w:tabs>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9</w:t>
      </w:r>
      <w:r>
        <w:rPr>
          <w:rFonts w:cs="Arial" w:ascii="Arial" w:hAnsi="Arial"/>
          <w:sz w:val="24"/>
          <w:szCs w:val="24"/>
        </w:rPr>
        <w:t>.1.</w:t>
      </w:r>
      <w:r>
        <w:rPr>
          <w:rFonts w:cs="Arial" w:ascii="Arial" w:hAnsi="Arial"/>
          <w:sz w:val="24"/>
          <w:szCs w:val="24"/>
          <w:lang w:val="mn-Cyrl-MN"/>
        </w:rPr>
        <w:t xml:space="preserve">Монгол Улсын Ерөнхийлөгчийг доор дурдсан тохиолдолд Улсын Их Хурлын чуулганы нэгдсэн хуралдаанд оролцсон нийт </w:t>
      </w:r>
      <w:r>
        <w:rPr>
          <w:rFonts w:cs="Arial" w:ascii="Arial" w:hAnsi="Arial"/>
          <w:sz w:val="24"/>
          <w:szCs w:val="24"/>
        </w:rPr>
        <w:t>гишүүний</w:t>
      </w:r>
      <w:r>
        <w:rPr>
          <w:rFonts w:cs="Arial" w:ascii="Arial" w:hAnsi="Arial"/>
          <w:sz w:val="24"/>
          <w:szCs w:val="24"/>
          <w:lang w:val="mn-Cyrl-MN"/>
        </w:rPr>
        <w:t xml:space="preserve"> дийлэнх олонхийн </w:t>
      </w:r>
      <w:r>
        <w:rPr>
          <w:rFonts w:cs="Arial" w:ascii="Arial" w:hAnsi="Arial"/>
          <w:sz w:val="24"/>
          <w:szCs w:val="24"/>
        </w:rPr>
        <w:t>саналаар</w:t>
      </w:r>
      <w:r>
        <w:rPr>
          <w:rFonts w:cs="Arial" w:ascii="Arial" w:hAnsi="Arial"/>
          <w:sz w:val="24"/>
          <w:szCs w:val="24"/>
          <w:lang w:val="mn-Cyrl-MN"/>
        </w:rPr>
        <w:t xml:space="preserve"> </w:t>
      </w:r>
      <w:r>
        <w:rPr>
          <w:rFonts w:cs="Arial" w:ascii="Arial" w:hAnsi="Arial"/>
          <w:sz w:val="24"/>
          <w:szCs w:val="24"/>
        </w:rPr>
        <w:t>огцруулна</w:t>
      </w:r>
      <w:r>
        <w:rPr>
          <w:rFonts w:cs="Arial" w:ascii="Arial" w:hAnsi="Arial"/>
          <w:sz w:val="24"/>
          <w:szCs w:val="24"/>
          <w:lang w:val="mn-Cyrl-MN"/>
        </w:rPr>
        <w:t>:</w:t>
      </w:r>
    </w:p>
    <w:p>
      <w:pPr>
        <w:pStyle w:val="Normal"/>
        <w:tabs>
          <w:tab w:val="left" w:pos="0" w:leader="none"/>
        </w:tabs>
        <w:spacing w:lineRule="auto" w:line="240" w:before="0" w:after="0"/>
        <w:ind w:left="0" w:right="27" w:firstLine="1440"/>
        <w:jc w:val="both"/>
        <w:rPr>
          <w:rFonts w:cs="Arial" w:ascii="Arial" w:hAnsi="Arial"/>
          <w:sz w:val="24"/>
          <w:szCs w:val="24"/>
        </w:rPr>
      </w:pPr>
      <w:r>
        <w:rPr>
          <w:rFonts w:cs="Arial" w:ascii="Arial" w:hAnsi="Arial"/>
          <w:sz w:val="24"/>
          <w:szCs w:val="24"/>
          <w:lang w:val="mn-Cyrl-MN"/>
        </w:rPr>
        <w:t>9</w:t>
      </w:r>
      <w:r>
        <w:rPr>
          <w:rFonts w:cs="Arial" w:ascii="Arial" w:hAnsi="Arial"/>
          <w:sz w:val="24"/>
          <w:szCs w:val="24"/>
        </w:rPr>
        <w:t>.1.1.тангаргаасаа</w:t>
      </w:r>
      <w:r>
        <w:rPr>
          <w:rFonts w:cs="Arial" w:ascii="Arial" w:hAnsi="Arial"/>
          <w:sz w:val="24"/>
          <w:szCs w:val="24"/>
          <w:lang w:val="mn-Cyrl-MN"/>
        </w:rPr>
        <w:t xml:space="preserve"> </w:t>
      </w:r>
      <w:r>
        <w:rPr>
          <w:rFonts w:cs="Arial" w:ascii="Arial" w:hAnsi="Arial"/>
          <w:sz w:val="24"/>
          <w:szCs w:val="24"/>
        </w:rPr>
        <w:t>няцаж</w:t>
      </w:r>
      <w:r>
        <w:rPr>
          <w:rFonts w:cs="Arial" w:ascii="Arial" w:hAnsi="Arial"/>
          <w:sz w:val="24"/>
          <w:szCs w:val="24"/>
          <w:lang w:val="mn-Cyrl-MN"/>
        </w:rPr>
        <w:t xml:space="preserve">, </w:t>
      </w:r>
      <w:r>
        <w:rPr>
          <w:rFonts w:cs="Arial" w:ascii="Arial" w:hAnsi="Arial"/>
          <w:sz w:val="24"/>
          <w:szCs w:val="24"/>
        </w:rPr>
        <w:t>Үндсэн</w:t>
      </w:r>
      <w:r>
        <w:rPr>
          <w:rFonts w:cs="Arial" w:ascii="Arial" w:hAnsi="Arial"/>
          <w:sz w:val="24"/>
          <w:szCs w:val="24"/>
          <w:lang w:val="mn-Cyrl-MN"/>
        </w:rPr>
        <w:t xml:space="preserve"> </w:t>
      </w:r>
      <w:r>
        <w:rPr>
          <w:rFonts w:cs="Arial" w:ascii="Arial" w:hAnsi="Arial"/>
          <w:sz w:val="24"/>
          <w:szCs w:val="24"/>
        </w:rPr>
        <w:t>хууль,</w:t>
      </w:r>
      <w:r>
        <w:rPr>
          <w:rFonts w:cs="Arial" w:ascii="Arial" w:hAnsi="Arial"/>
          <w:sz w:val="24"/>
          <w:szCs w:val="24"/>
          <w:lang w:val="mn-Cyrl-MN"/>
        </w:rPr>
        <w:t xml:space="preserve"> </w:t>
      </w:r>
      <w:r>
        <w:rPr>
          <w:rFonts w:cs="Arial" w:ascii="Arial" w:hAnsi="Arial"/>
          <w:sz w:val="24"/>
          <w:szCs w:val="24"/>
        </w:rPr>
        <w:t>Ерөнхийлөгчийн</w:t>
      </w:r>
      <w:r>
        <w:rPr>
          <w:rFonts w:cs="Arial" w:ascii="Arial" w:hAnsi="Arial"/>
          <w:sz w:val="24"/>
          <w:szCs w:val="24"/>
          <w:lang w:val="mn-Cyrl-MN"/>
        </w:rPr>
        <w:t xml:space="preserve"> </w:t>
      </w:r>
      <w:r>
        <w:rPr>
          <w:rFonts w:cs="Arial" w:ascii="Arial" w:hAnsi="Arial"/>
          <w:sz w:val="24"/>
          <w:szCs w:val="24"/>
        </w:rPr>
        <w:t>бүрэн</w:t>
      </w:r>
      <w:r>
        <w:rPr>
          <w:rFonts w:cs="Arial" w:ascii="Arial" w:hAnsi="Arial"/>
          <w:sz w:val="24"/>
          <w:szCs w:val="24"/>
          <w:lang w:val="mn-Cyrl-MN"/>
        </w:rPr>
        <w:t xml:space="preserve"> </w:t>
      </w:r>
      <w:r>
        <w:rPr>
          <w:rFonts w:cs="Arial" w:ascii="Arial" w:hAnsi="Arial"/>
          <w:sz w:val="24"/>
          <w:szCs w:val="24"/>
        </w:rPr>
        <w:t>эрхийг</w:t>
      </w:r>
      <w:r>
        <w:rPr>
          <w:rFonts w:cs="Arial" w:ascii="Arial" w:hAnsi="Arial"/>
          <w:sz w:val="24"/>
          <w:szCs w:val="24"/>
          <w:lang w:val="mn-Cyrl-MN"/>
        </w:rPr>
        <w:t xml:space="preserve"> </w:t>
      </w:r>
      <w:r>
        <w:rPr>
          <w:rFonts w:cs="Arial" w:ascii="Arial" w:hAnsi="Arial"/>
          <w:sz w:val="24"/>
          <w:szCs w:val="24"/>
        </w:rPr>
        <w:t>зөрч</w:t>
      </w:r>
      <w:r>
        <w:rPr>
          <w:rFonts w:cs="Arial" w:ascii="Arial" w:hAnsi="Arial"/>
          <w:sz w:val="24"/>
          <w:szCs w:val="24"/>
          <w:lang w:val="mn-Cyrl-MN"/>
        </w:rPr>
        <w:t xml:space="preserve">сөн талаар </w:t>
      </w:r>
      <w:r>
        <w:rPr>
          <w:rFonts w:cs="Arial" w:ascii="Arial" w:hAnsi="Arial"/>
          <w:sz w:val="24"/>
          <w:szCs w:val="24"/>
        </w:rPr>
        <w:t>Үндсэн</w:t>
      </w:r>
      <w:r>
        <w:rPr>
          <w:rFonts w:cs="Arial" w:ascii="Arial" w:hAnsi="Arial"/>
          <w:sz w:val="24"/>
          <w:szCs w:val="24"/>
          <w:lang w:val="mn-Cyrl-MN"/>
        </w:rPr>
        <w:t xml:space="preserve"> </w:t>
      </w:r>
      <w:r>
        <w:rPr>
          <w:rFonts w:cs="Arial" w:ascii="Arial" w:hAnsi="Arial"/>
          <w:sz w:val="24"/>
          <w:szCs w:val="24"/>
        </w:rPr>
        <w:t>хуулийн</w:t>
      </w:r>
      <w:r>
        <w:rPr>
          <w:rFonts w:cs="Arial" w:ascii="Arial" w:hAnsi="Arial"/>
          <w:sz w:val="24"/>
          <w:szCs w:val="24"/>
          <w:lang w:val="mn-Cyrl-MN"/>
        </w:rPr>
        <w:t xml:space="preserve"> </w:t>
      </w:r>
      <w:r>
        <w:rPr>
          <w:rFonts w:cs="Arial" w:ascii="Arial" w:hAnsi="Arial"/>
          <w:sz w:val="24"/>
          <w:szCs w:val="24"/>
        </w:rPr>
        <w:t>цэцийн</w:t>
      </w:r>
      <w:r>
        <w:rPr>
          <w:rFonts w:cs="Arial" w:ascii="Arial" w:hAnsi="Arial"/>
          <w:sz w:val="24"/>
          <w:szCs w:val="24"/>
          <w:lang w:val="mn-Cyrl-MN"/>
        </w:rPr>
        <w:t xml:space="preserve"> </w:t>
      </w:r>
      <w:r>
        <w:rPr>
          <w:rFonts w:cs="Arial" w:ascii="Arial" w:hAnsi="Arial"/>
          <w:sz w:val="24"/>
          <w:szCs w:val="24"/>
        </w:rPr>
        <w:t>дүгнэлт</w:t>
      </w:r>
      <w:r>
        <w:rPr>
          <w:rFonts w:cs="Arial" w:ascii="Arial" w:hAnsi="Arial"/>
          <w:sz w:val="24"/>
          <w:szCs w:val="24"/>
          <w:lang w:val="mn-Cyrl-MN"/>
        </w:rPr>
        <w:t xml:space="preserve"> гарсан</w:t>
      </w:r>
      <w:r>
        <w:rPr>
          <w:rFonts w:cs="Arial" w:ascii="Arial" w:hAnsi="Arial"/>
          <w:sz w:val="24"/>
          <w:szCs w:val="24"/>
        </w:rPr>
        <w:t>;</w:t>
      </w:r>
    </w:p>
    <w:p>
      <w:pPr>
        <w:pStyle w:val="Normal"/>
        <w:tabs>
          <w:tab w:val="left" w:pos="0" w:leader="none"/>
        </w:tabs>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r>
    </w:p>
    <w:p>
      <w:pPr>
        <w:pStyle w:val="Normal"/>
        <w:tabs>
          <w:tab w:val="left" w:pos="450" w:leader="none"/>
        </w:tabs>
        <w:spacing w:lineRule="auto" w:line="240" w:before="0" w:after="0"/>
        <w:ind w:left="0" w:right="27" w:firstLine="1440"/>
        <w:jc w:val="both"/>
        <w:rPr>
          <w:rFonts w:cs="Arial" w:ascii="Arial" w:hAnsi="Arial"/>
          <w:sz w:val="24"/>
          <w:szCs w:val="24"/>
        </w:rPr>
      </w:pPr>
      <w:r>
        <w:rPr>
          <w:rFonts w:cs="Arial" w:ascii="Arial" w:hAnsi="Arial"/>
          <w:sz w:val="24"/>
          <w:szCs w:val="24"/>
          <w:lang w:val="mn-Cyrl-MN"/>
        </w:rPr>
        <w:t>9</w:t>
      </w:r>
      <w:r>
        <w:rPr>
          <w:rFonts w:cs="Arial" w:ascii="Arial" w:hAnsi="Arial"/>
          <w:sz w:val="24"/>
          <w:szCs w:val="24"/>
        </w:rPr>
        <w:t>.1.2.</w:t>
      </w:r>
      <w:r>
        <w:rPr>
          <w:rFonts w:cs="Arial" w:ascii="Arial" w:hAnsi="Arial"/>
          <w:sz w:val="24"/>
          <w:szCs w:val="24"/>
          <w:lang w:val="mn-Cyrl-MN"/>
        </w:rPr>
        <w:t>тангаргаасаа няцаж, Үндсэн хууль, бусад хууль, Ерөнхийлөгчийн бүрэн эрхийг зөрчсөн эсэх асуудлыг Улсын Их Хурлын гишүүдийн гуравны нэгээс доошгүй нь албан ёсоор тавьж, энэ талаар Үндсэн хуулийн цэцийн дүгнэлт гарсан</w:t>
      </w:r>
      <w:r>
        <w:rPr>
          <w:rFonts w:cs="Arial" w:ascii="Arial" w:hAnsi="Arial"/>
          <w:sz w:val="24"/>
          <w:szCs w:val="24"/>
        </w:rPr>
        <w:t>;</w:t>
      </w:r>
    </w:p>
    <w:p>
      <w:pPr>
        <w:pStyle w:val="Normal"/>
        <w:tabs>
          <w:tab w:val="left" w:pos="450" w:leader="none"/>
        </w:tabs>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t>9</w:t>
      </w:r>
      <w:r>
        <w:rPr>
          <w:rFonts w:cs="Arial" w:ascii="Arial" w:hAnsi="Arial"/>
          <w:sz w:val="24"/>
          <w:szCs w:val="24"/>
        </w:rPr>
        <w:t>.1.</w:t>
      </w:r>
      <w:r>
        <w:rPr>
          <w:rFonts w:cs="Arial" w:ascii="Arial" w:hAnsi="Arial"/>
          <w:sz w:val="24"/>
          <w:szCs w:val="24"/>
          <w:lang w:val="mn-Cyrl-MN"/>
        </w:rPr>
        <w:t>3</w:t>
      </w:r>
      <w:r>
        <w:rPr>
          <w:rFonts w:cs="Arial" w:ascii="Arial" w:hAnsi="Arial"/>
          <w:sz w:val="24"/>
          <w:szCs w:val="24"/>
        </w:rPr>
        <w:t>.</w:t>
      </w:r>
      <w:r>
        <w:rPr>
          <w:rFonts w:cs="Arial" w:ascii="Arial" w:hAnsi="Arial"/>
          <w:sz w:val="24"/>
          <w:szCs w:val="24"/>
          <w:lang w:val="mn-Cyrl-MN"/>
        </w:rPr>
        <w:t>гэмт хэрэг үйлдсэн болох нь шүүхийн хүчин төгөлдөр шийдвэрээр тогтоогдсон.</w:t>
      </w:r>
    </w:p>
    <w:p>
      <w:pPr>
        <w:pStyle w:val="Normal"/>
        <w:tabs>
          <w:tab w:val="left" w:pos="0" w:leader="none"/>
        </w:tabs>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r>
    </w:p>
    <w:p>
      <w:pPr>
        <w:pStyle w:val="Normal"/>
        <w:tabs>
          <w:tab w:val="left" w:pos="567" w:leader="none"/>
        </w:tabs>
        <w:spacing w:lineRule="auto" w:line="240" w:before="0" w:after="0"/>
        <w:ind w:left="0" w:right="27" w:firstLine="720"/>
        <w:jc w:val="both"/>
        <w:rPr>
          <w:rFonts w:cs="Arial" w:ascii="Arial" w:hAnsi="Arial"/>
          <w:sz w:val="24"/>
          <w:szCs w:val="24"/>
          <w:lang w:val="mn-Cyrl-MN"/>
        </w:rPr>
      </w:pPr>
      <w:r>
        <w:rPr>
          <w:rFonts w:cs="Arial" w:ascii="Arial" w:hAnsi="Arial"/>
          <w:sz w:val="24"/>
          <w:szCs w:val="24"/>
          <w:lang w:val="mn-Cyrl-MN"/>
        </w:rPr>
        <w:t>9</w:t>
      </w:r>
      <w:r>
        <w:rPr>
          <w:rFonts w:cs="Arial" w:ascii="Arial" w:hAnsi="Arial"/>
          <w:sz w:val="24"/>
          <w:szCs w:val="24"/>
        </w:rPr>
        <w:t>.2.</w:t>
      </w:r>
      <w:r>
        <w:rPr>
          <w:rFonts w:cs="Arial" w:ascii="Arial" w:hAnsi="Arial"/>
          <w:sz w:val="24"/>
          <w:szCs w:val="24"/>
          <w:lang w:val="mn-Cyrl-MN"/>
        </w:rPr>
        <w:t>Энэ хуулийн 9.1-д зааснаас бусад үндэслэлээр Монгол Улсын Ерөнхийлөгчийг огцруулахыг хориглоно.</w:t>
      </w:r>
    </w:p>
    <w:p>
      <w:pPr>
        <w:pStyle w:val="Normal"/>
        <w:tabs>
          <w:tab w:val="left" w:pos="567" w:leader="none"/>
        </w:tabs>
        <w:spacing w:lineRule="auto" w:line="240" w:before="0" w:after="0"/>
        <w:ind w:left="0" w:right="27" w:firstLine="720"/>
        <w:jc w:val="both"/>
        <w:rPr>
          <w:rFonts w:cs="Arial" w:ascii="Arial" w:hAnsi="Arial"/>
          <w:sz w:val="24"/>
          <w:szCs w:val="24"/>
          <w:lang w:val="mn-Cyrl-MN"/>
        </w:rPr>
      </w:pPr>
      <w:r>
        <w:rPr>
          <w:rFonts w:cs="Arial" w:ascii="Arial" w:hAnsi="Arial"/>
          <w:sz w:val="24"/>
          <w:szCs w:val="24"/>
          <w:lang w:val="mn-Cyrl-MN"/>
        </w:rPr>
      </w:r>
    </w:p>
    <w:p>
      <w:pPr>
        <w:pStyle w:val="Normal"/>
        <w:tabs>
          <w:tab w:val="left" w:pos="567" w:leader="none"/>
        </w:tabs>
        <w:spacing w:lineRule="auto" w:line="240" w:before="0" w:after="0"/>
        <w:ind w:left="0" w:right="27" w:firstLine="720"/>
        <w:jc w:val="both"/>
        <w:rPr>
          <w:rFonts w:cs="Arial" w:ascii="Arial" w:hAnsi="Arial"/>
          <w:sz w:val="24"/>
          <w:szCs w:val="24"/>
          <w:lang w:val="mn-Cyrl-MN"/>
        </w:rPr>
      </w:pPr>
      <w:r>
        <w:rPr>
          <w:rFonts w:cs="Arial" w:ascii="Arial" w:hAnsi="Arial"/>
          <w:sz w:val="24"/>
          <w:szCs w:val="24"/>
          <w:lang w:val="mn-Cyrl-MN"/>
        </w:rPr>
        <w:t>9</w:t>
      </w:r>
      <w:r>
        <w:rPr>
          <w:rFonts w:cs="Arial" w:ascii="Arial" w:hAnsi="Arial"/>
          <w:sz w:val="24"/>
          <w:szCs w:val="24"/>
        </w:rPr>
        <w:t>.</w:t>
      </w:r>
      <w:r>
        <w:rPr>
          <w:rFonts w:cs="Arial" w:ascii="Arial" w:hAnsi="Arial"/>
          <w:sz w:val="24"/>
          <w:szCs w:val="24"/>
          <w:lang w:val="mn-Cyrl-MN"/>
        </w:rPr>
        <w:t>3</w:t>
      </w:r>
      <w:r>
        <w:rPr>
          <w:rFonts w:cs="Arial" w:ascii="Arial" w:hAnsi="Arial"/>
          <w:sz w:val="24"/>
          <w:szCs w:val="24"/>
        </w:rPr>
        <w:t>.</w:t>
      </w:r>
      <w:r>
        <w:rPr>
          <w:rFonts w:cs="Arial" w:ascii="Arial" w:hAnsi="Arial"/>
          <w:sz w:val="24"/>
          <w:szCs w:val="24"/>
          <w:lang w:val="mn-Cyrl-MN"/>
        </w:rPr>
        <w:t>Монгол Улсын Ерөнхийлөгчийг огцруулах эсэх талаар энэ хууль болон Монгол Улсын Их Хурлын чуулганы хуралдааны дэгийн тухай хуульд заасны дагуу хэлэлцэж шийдвэрлэнэ.</w:t>
      </w:r>
    </w:p>
    <w:p>
      <w:pPr>
        <w:pStyle w:val="Normal"/>
        <w:tabs>
          <w:tab w:val="left" w:pos="567" w:leader="none"/>
        </w:tabs>
        <w:spacing w:lineRule="auto" w:line="240" w:before="0" w:after="0"/>
        <w:ind w:left="0" w:right="27" w:firstLine="720"/>
        <w:jc w:val="both"/>
        <w:rPr>
          <w:rFonts w:cs="Arial" w:ascii="Arial" w:hAnsi="Arial"/>
          <w:sz w:val="24"/>
          <w:szCs w:val="24"/>
          <w:lang w:val="mn-Cyrl-MN"/>
        </w:rPr>
      </w:pPr>
      <w:r>
        <w:rPr>
          <w:rFonts w:cs="Arial" w:ascii="Arial" w:hAnsi="Arial"/>
          <w:sz w:val="24"/>
          <w:szCs w:val="24"/>
          <w:lang w:val="mn-Cyrl-MN"/>
        </w:rPr>
      </w:r>
    </w:p>
    <w:p>
      <w:pPr>
        <w:pStyle w:val="Normal"/>
        <w:tabs>
          <w:tab w:val="left" w:pos="567" w:leader="none"/>
        </w:tabs>
        <w:spacing w:lineRule="auto" w:line="240" w:before="0" w:after="0"/>
        <w:ind w:left="0" w:right="27" w:firstLine="720"/>
        <w:jc w:val="both"/>
        <w:rPr>
          <w:rFonts w:eastAsia="Cambria" w:cs="Arial" w:ascii="Arial" w:hAnsi="Arial"/>
          <w:color w:val="000000"/>
          <w:sz w:val="24"/>
          <w:szCs w:val="24"/>
          <w:lang w:val="mn-Cyrl-MN"/>
        </w:rPr>
      </w:pPr>
      <w:r>
        <w:rPr>
          <w:rFonts w:eastAsia="Cambria" w:cs="Arial" w:ascii="Arial" w:hAnsi="Arial"/>
          <w:color w:val="000000"/>
          <w:sz w:val="24"/>
          <w:szCs w:val="24"/>
          <w:lang w:val="mn-Cyrl-MN"/>
        </w:rPr>
        <w:t>9.4.Энэ хуулийн 9.1.</w:t>
      </w:r>
      <w:r>
        <w:rPr>
          <w:rFonts w:eastAsia="Cambria" w:cs="Arial" w:ascii="Arial" w:hAnsi="Arial"/>
          <w:color w:val="000000"/>
          <w:sz w:val="24"/>
          <w:szCs w:val="24"/>
        </w:rPr>
        <w:t>3</w:t>
      </w:r>
      <w:r>
        <w:rPr>
          <w:rFonts w:eastAsia="Cambria" w:cs="Arial" w:ascii="Arial" w:hAnsi="Arial"/>
          <w:color w:val="000000"/>
          <w:sz w:val="24"/>
          <w:szCs w:val="24"/>
          <w:lang w:val="mn-Cyrl-MN"/>
        </w:rPr>
        <w:t>-т заасан шийдвэр хүчин төгөлдөр болсон даруйд Монгол Улсын  Ерөнхий прокурор Улсын Их Хуралд мэдэгдэнэ.</w:t>
      </w:r>
    </w:p>
    <w:p>
      <w:pPr>
        <w:pStyle w:val="Normal"/>
        <w:spacing w:lineRule="auto" w:line="240" w:before="0" w:after="0"/>
        <w:ind w:left="0" w:right="27" w:firstLine="720"/>
        <w:jc w:val="center"/>
        <w:rPr>
          <w:rFonts w:cs="Arial" w:ascii="Arial" w:hAnsi="Arial"/>
          <w:b/>
          <w:color w:val="FF0000"/>
          <w:sz w:val="24"/>
          <w:szCs w:val="24"/>
          <w:lang w:val="mn-Cyrl-MN"/>
        </w:rPr>
      </w:pPr>
      <w:r>
        <w:rPr>
          <w:rFonts w:cs="Arial" w:ascii="Arial" w:hAnsi="Arial"/>
          <w:b/>
          <w:color w:val="FF0000"/>
          <w:sz w:val="24"/>
          <w:szCs w:val="24"/>
          <w:lang w:val="mn-Cyrl-MN"/>
        </w:rPr>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ГУРАВДУГААР БҮЛЭГ</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 xml:space="preserve">УЛСЫН ИХ ХУРЛЫН ДАРГА, ДЭД ДАРГЫГ ОГЦРУУЛАХ, </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ГИШҮҮНИЙГ ЭГҮҮЛЭН ТАТАХ</w:t>
      </w:r>
    </w:p>
    <w:p>
      <w:pPr>
        <w:pStyle w:val="Normal"/>
        <w:spacing w:lineRule="auto" w:line="240" w:beforeAutospacing="1" w:afterAutospacing="1"/>
        <w:ind w:left="0" w:right="27" w:firstLine="720"/>
        <w:jc w:val="both"/>
        <w:rPr>
          <w:rFonts w:cs="Arial" w:ascii="Arial" w:hAnsi="Arial"/>
          <w:b/>
          <w:sz w:val="24"/>
          <w:szCs w:val="24"/>
          <w:lang w:val="mn-Cyrl-MN"/>
        </w:rPr>
      </w:pPr>
      <w:r>
        <w:rPr>
          <w:rFonts w:cs="Arial" w:ascii="Arial" w:hAnsi="Arial"/>
          <w:b/>
          <w:sz w:val="24"/>
          <w:szCs w:val="24"/>
          <w:lang w:val="mn-Cyrl-MN"/>
        </w:rPr>
        <w:t>10 дугаар зүйл.Улсын Их Хурлын дарга, дэд даргыг огцруулах</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10</w:t>
      </w:r>
      <w:r>
        <w:rPr>
          <w:rFonts w:cs="Arial" w:ascii="Arial" w:hAnsi="Arial"/>
          <w:sz w:val="24"/>
          <w:szCs w:val="24"/>
        </w:rPr>
        <w:t>.1.</w:t>
      </w:r>
      <w:r>
        <w:rPr>
          <w:rFonts w:cs="Arial" w:ascii="Arial" w:hAnsi="Arial"/>
          <w:sz w:val="24"/>
          <w:szCs w:val="24"/>
          <w:lang w:val="mn-Cyrl-MN"/>
        </w:rPr>
        <w:t xml:space="preserve">Улсын Их Хурлын дарга, дэд даргыг доор дурдсан тохиолдолд Улсын Их Хурлын </w:t>
      </w:r>
      <w:r>
        <w:rPr>
          <w:rFonts w:cs="Arial" w:ascii="Arial" w:hAnsi="Arial"/>
          <w:sz w:val="24"/>
          <w:szCs w:val="24"/>
        </w:rPr>
        <w:t>чуулган</w:t>
      </w:r>
      <w:r>
        <w:rPr>
          <w:rFonts w:cs="Arial" w:ascii="Arial" w:hAnsi="Arial"/>
          <w:sz w:val="24"/>
          <w:szCs w:val="24"/>
          <w:lang w:val="mn-Cyrl-MN"/>
        </w:rPr>
        <w:t>ы нэгдсэн хуралдаан</w:t>
      </w:r>
      <w:r>
        <w:rPr>
          <w:rFonts w:cs="Arial" w:ascii="Arial" w:hAnsi="Arial"/>
          <w:sz w:val="24"/>
          <w:szCs w:val="24"/>
        </w:rPr>
        <w:t>д</w:t>
      </w:r>
      <w:r>
        <w:rPr>
          <w:rFonts w:cs="Arial" w:ascii="Arial" w:hAnsi="Arial"/>
          <w:sz w:val="24"/>
          <w:szCs w:val="24"/>
          <w:lang w:val="mn-Cyrl-MN"/>
        </w:rPr>
        <w:t xml:space="preserve"> </w:t>
      </w:r>
      <w:r>
        <w:rPr>
          <w:rFonts w:cs="Arial" w:ascii="Arial" w:hAnsi="Arial"/>
          <w:sz w:val="24"/>
          <w:szCs w:val="24"/>
        </w:rPr>
        <w:t>оролцсон</w:t>
      </w:r>
      <w:r>
        <w:rPr>
          <w:rFonts w:cs="Arial" w:ascii="Arial" w:hAnsi="Arial"/>
          <w:sz w:val="24"/>
          <w:szCs w:val="24"/>
          <w:lang w:val="mn-Cyrl-MN"/>
        </w:rPr>
        <w:t xml:space="preserve"> </w:t>
      </w:r>
      <w:r>
        <w:rPr>
          <w:rFonts w:cs="Arial" w:ascii="Arial" w:hAnsi="Arial"/>
          <w:sz w:val="24"/>
          <w:szCs w:val="24"/>
        </w:rPr>
        <w:t>нийт</w:t>
      </w:r>
      <w:r>
        <w:rPr>
          <w:rFonts w:cs="Arial" w:ascii="Arial" w:hAnsi="Arial"/>
          <w:sz w:val="24"/>
          <w:szCs w:val="24"/>
          <w:lang w:val="mn-Cyrl-MN"/>
        </w:rPr>
        <w:t xml:space="preserve"> </w:t>
      </w:r>
      <w:r>
        <w:rPr>
          <w:rFonts w:cs="Arial" w:ascii="Arial" w:hAnsi="Arial"/>
          <w:sz w:val="24"/>
          <w:szCs w:val="24"/>
        </w:rPr>
        <w:t>гишүүний</w:t>
      </w:r>
      <w:r>
        <w:rPr>
          <w:rFonts w:cs="Arial" w:ascii="Arial" w:hAnsi="Arial"/>
          <w:sz w:val="24"/>
          <w:szCs w:val="24"/>
          <w:lang w:val="mn-Cyrl-MN"/>
        </w:rPr>
        <w:t xml:space="preserve"> </w:t>
      </w:r>
      <w:r>
        <w:rPr>
          <w:rFonts w:cs="Arial" w:ascii="Arial" w:hAnsi="Arial"/>
          <w:sz w:val="24"/>
          <w:szCs w:val="24"/>
        </w:rPr>
        <w:t>олонхийн</w:t>
      </w:r>
      <w:r>
        <w:rPr>
          <w:rFonts w:cs="Arial" w:ascii="Arial" w:hAnsi="Arial"/>
          <w:sz w:val="24"/>
          <w:szCs w:val="24"/>
          <w:lang w:val="mn-Cyrl-MN"/>
        </w:rPr>
        <w:t xml:space="preserve"> </w:t>
      </w:r>
      <w:r>
        <w:rPr>
          <w:rFonts w:cs="Arial" w:ascii="Arial" w:hAnsi="Arial"/>
          <w:sz w:val="24"/>
          <w:szCs w:val="24"/>
        </w:rPr>
        <w:t>саналаар</w:t>
      </w:r>
      <w:r>
        <w:rPr>
          <w:rFonts w:cs="Arial" w:ascii="Arial" w:hAnsi="Arial"/>
          <w:sz w:val="24"/>
          <w:szCs w:val="24"/>
          <w:lang w:val="mn-Cyrl-MN"/>
        </w:rPr>
        <w:t xml:space="preserve"> </w:t>
      </w:r>
      <w:r>
        <w:rPr>
          <w:rFonts w:cs="Arial" w:ascii="Arial" w:hAnsi="Arial"/>
          <w:sz w:val="24"/>
          <w:szCs w:val="24"/>
        </w:rPr>
        <w:t>огцруулна</w:t>
      </w:r>
      <w:r>
        <w:rPr>
          <w:rFonts w:cs="Arial" w:ascii="Arial" w:hAnsi="Arial"/>
          <w:sz w:val="24"/>
          <w:szCs w:val="24"/>
          <w:lang w:val="mn-Cyrl-MN"/>
        </w:rPr>
        <w:t>:</w:t>
      </w:r>
    </w:p>
    <w:p>
      <w:pPr>
        <w:pStyle w:val="Normal"/>
        <w:spacing w:lineRule="auto" w:line="240" w:before="0" w:after="0"/>
        <w:ind w:left="0" w:right="27" w:firstLine="1440"/>
        <w:jc w:val="both"/>
        <w:rPr>
          <w:rFonts w:cs="Arial" w:ascii="Arial" w:hAnsi="Arial"/>
          <w:sz w:val="24"/>
          <w:szCs w:val="24"/>
        </w:rPr>
      </w:pPr>
      <w:r>
        <w:rPr>
          <w:rFonts w:cs="Arial" w:ascii="Arial" w:hAnsi="Arial"/>
          <w:sz w:val="24"/>
          <w:szCs w:val="24"/>
          <w:lang w:val="mn-Cyrl-MN"/>
        </w:rPr>
        <w:t>10</w:t>
      </w:r>
      <w:r>
        <w:rPr>
          <w:rFonts w:cs="Arial" w:ascii="Arial" w:hAnsi="Arial"/>
          <w:sz w:val="24"/>
          <w:szCs w:val="24"/>
        </w:rPr>
        <w:t>.1.1.</w:t>
      </w:r>
      <w:r>
        <w:rPr>
          <w:rFonts w:cs="Arial" w:ascii="Arial" w:hAnsi="Arial"/>
          <w:sz w:val="24"/>
          <w:szCs w:val="24"/>
          <w:lang w:val="mn-Cyrl-MN"/>
        </w:rPr>
        <w:t xml:space="preserve">Монгол Улсын Үндсэн хуульт байгууллын эсрэг үйл ажиллагаа явуулсныг </w:t>
      </w:r>
      <w:r>
        <w:rPr>
          <w:rFonts w:cs="Arial" w:ascii="Arial" w:hAnsi="Arial"/>
          <w:sz w:val="24"/>
          <w:szCs w:val="24"/>
        </w:rPr>
        <w:t>Үндсэн</w:t>
      </w:r>
      <w:r>
        <w:rPr>
          <w:rFonts w:cs="Arial" w:ascii="Arial" w:hAnsi="Arial"/>
          <w:sz w:val="24"/>
          <w:szCs w:val="24"/>
          <w:lang w:val="mn-Cyrl-MN"/>
        </w:rPr>
        <w:t xml:space="preserve"> </w:t>
      </w:r>
      <w:r>
        <w:rPr>
          <w:rFonts w:cs="Arial" w:ascii="Arial" w:hAnsi="Arial"/>
          <w:sz w:val="24"/>
          <w:szCs w:val="24"/>
        </w:rPr>
        <w:t>хуулийн</w:t>
      </w:r>
      <w:r>
        <w:rPr>
          <w:rFonts w:cs="Arial" w:ascii="Arial" w:hAnsi="Arial"/>
          <w:sz w:val="24"/>
          <w:szCs w:val="24"/>
          <w:lang w:val="mn-Cyrl-MN"/>
        </w:rPr>
        <w:t xml:space="preserve"> </w:t>
      </w:r>
      <w:r>
        <w:rPr>
          <w:rFonts w:cs="Arial" w:ascii="Arial" w:hAnsi="Arial"/>
          <w:sz w:val="24"/>
          <w:szCs w:val="24"/>
        </w:rPr>
        <w:t>цэцийн</w:t>
      </w:r>
      <w:r>
        <w:rPr>
          <w:rFonts w:cs="Arial" w:ascii="Arial" w:hAnsi="Arial"/>
          <w:sz w:val="24"/>
          <w:szCs w:val="24"/>
          <w:lang w:val="mn-Cyrl-MN"/>
        </w:rPr>
        <w:t xml:space="preserve"> </w:t>
      </w:r>
      <w:r>
        <w:rPr>
          <w:rFonts w:cs="Arial" w:ascii="Arial" w:hAnsi="Arial"/>
          <w:sz w:val="24"/>
          <w:szCs w:val="24"/>
        </w:rPr>
        <w:t>дүгнэлт</w:t>
      </w:r>
      <w:r>
        <w:rPr>
          <w:rFonts w:cs="Arial" w:ascii="Arial" w:hAnsi="Arial"/>
          <w:sz w:val="24"/>
          <w:szCs w:val="24"/>
          <w:lang w:val="mn-Cyrl-MN"/>
        </w:rPr>
        <w:t>ээр тогтоосон</w:t>
      </w:r>
      <w:r>
        <w:rPr>
          <w:rFonts w:cs="Arial" w:ascii="Arial" w:hAnsi="Arial"/>
          <w:sz w:val="24"/>
          <w:szCs w:val="24"/>
        </w:rPr>
        <w:t>;</w:t>
      </w:r>
    </w:p>
    <w:p>
      <w:pPr>
        <w:pStyle w:val="Normal"/>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0" w:right="27" w:firstLine="1440"/>
        <w:jc w:val="both"/>
        <w:rPr>
          <w:rFonts w:cs="Arial" w:ascii="Arial" w:hAnsi="Arial"/>
          <w:sz w:val="24"/>
          <w:szCs w:val="24"/>
        </w:rPr>
      </w:pPr>
      <w:r>
        <w:rPr>
          <w:rFonts w:cs="Arial" w:ascii="Arial" w:hAnsi="Arial"/>
          <w:sz w:val="24"/>
          <w:szCs w:val="24"/>
          <w:lang w:val="mn-Cyrl-MN"/>
        </w:rPr>
        <w:t>10</w:t>
      </w:r>
      <w:r>
        <w:rPr>
          <w:rFonts w:cs="Arial" w:ascii="Arial" w:hAnsi="Arial"/>
          <w:sz w:val="24"/>
          <w:szCs w:val="24"/>
        </w:rPr>
        <w:t>.1.</w:t>
      </w:r>
      <w:r>
        <w:rPr>
          <w:rFonts w:cs="Arial" w:ascii="Arial" w:hAnsi="Arial"/>
          <w:sz w:val="24"/>
          <w:szCs w:val="24"/>
          <w:lang w:val="mn-Cyrl-MN"/>
        </w:rPr>
        <w:t>2</w:t>
      </w:r>
      <w:r>
        <w:rPr>
          <w:rFonts w:cs="Arial" w:ascii="Arial" w:hAnsi="Arial"/>
          <w:sz w:val="24"/>
          <w:szCs w:val="24"/>
        </w:rPr>
        <w:t>.</w:t>
      </w:r>
      <w:r>
        <w:rPr>
          <w:rFonts w:cs="Arial" w:ascii="Arial" w:hAnsi="Arial"/>
          <w:sz w:val="24"/>
          <w:szCs w:val="24"/>
          <w:lang w:val="mn-Cyrl-MN"/>
        </w:rPr>
        <w:t>хууль ноцтой зөрчсөн нь тогтоогдсон</w:t>
      </w:r>
      <w:r>
        <w:rPr>
          <w:rFonts w:cs="Arial" w:ascii="Arial" w:hAnsi="Arial"/>
          <w:sz w:val="24"/>
          <w:szCs w:val="24"/>
        </w:rPr>
        <w:t>;</w:t>
      </w:r>
    </w:p>
    <w:p>
      <w:pPr>
        <w:pStyle w:val="Normal"/>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0" w:right="27" w:firstLine="1440"/>
        <w:jc w:val="both"/>
        <w:rPr>
          <w:rFonts w:cs="Arial" w:ascii="Arial" w:hAnsi="Arial"/>
          <w:sz w:val="24"/>
          <w:szCs w:val="24"/>
        </w:rPr>
      </w:pPr>
      <w:r>
        <w:rPr>
          <w:rFonts w:cs="Arial" w:ascii="Arial" w:hAnsi="Arial"/>
          <w:sz w:val="24"/>
          <w:szCs w:val="24"/>
          <w:lang w:val="mn-Cyrl-MN"/>
        </w:rPr>
        <w:t>10</w:t>
      </w:r>
      <w:r>
        <w:rPr>
          <w:rFonts w:cs="Arial" w:ascii="Arial" w:hAnsi="Arial"/>
          <w:sz w:val="24"/>
          <w:szCs w:val="24"/>
        </w:rPr>
        <w:t>.1.</w:t>
      </w:r>
      <w:r>
        <w:rPr>
          <w:rFonts w:cs="Arial" w:ascii="Arial" w:hAnsi="Arial"/>
          <w:sz w:val="24"/>
          <w:szCs w:val="24"/>
          <w:lang w:val="mn-Cyrl-MN"/>
        </w:rPr>
        <w:t>3</w:t>
      </w:r>
      <w:r>
        <w:rPr>
          <w:rFonts w:cs="Arial" w:ascii="Arial" w:hAnsi="Arial"/>
          <w:sz w:val="24"/>
          <w:szCs w:val="24"/>
        </w:rPr>
        <w:t>.</w:t>
      </w:r>
      <w:r>
        <w:rPr>
          <w:rFonts w:cs="Arial" w:ascii="Arial" w:hAnsi="Arial"/>
          <w:sz w:val="24"/>
          <w:szCs w:val="24"/>
          <w:lang w:val="mn-Cyrl-MN"/>
        </w:rPr>
        <w:t>энэ хуулийн 10.1.1, 10.1.2-т зааснаас бусад үндэслэлээр Улсын Их Хурлын дарга, дэд даргыг тухайн албан тушаалыг эрхлэх боломжгүй гэж Улсын Их Хурлын нийт гишүүний дөрөвний нэгээс доошгүй нь үзсэн</w:t>
      </w:r>
      <w:r>
        <w:rPr>
          <w:rFonts w:cs="Arial" w:ascii="Arial" w:hAnsi="Arial"/>
          <w:sz w:val="24"/>
          <w:szCs w:val="24"/>
        </w:rPr>
        <w:t>.</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10</w:t>
      </w:r>
      <w:r>
        <w:rPr>
          <w:rFonts w:cs="Arial" w:ascii="Arial" w:hAnsi="Arial"/>
          <w:sz w:val="24"/>
          <w:szCs w:val="24"/>
        </w:rPr>
        <w:t>.2.</w:t>
      </w:r>
      <w:r>
        <w:rPr>
          <w:rFonts w:cs="Arial" w:ascii="Arial" w:hAnsi="Arial"/>
          <w:sz w:val="24"/>
          <w:szCs w:val="24"/>
          <w:lang w:val="mn-Cyrl-MN"/>
        </w:rPr>
        <w:t>Энэ хуулийн 10.1.2-т заасан үндэслэлээр Улсын Их Хурлын дарга, дэд даргыг огцруулах асуудлыг Ёс зүйн дэд хороо дүгнэлт гарган Төрийн байгуулалтын байнгын хороогоор хэлэлцүүлнэ.</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10</w:t>
      </w:r>
      <w:r>
        <w:rPr>
          <w:rFonts w:cs="Arial" w:ascii="Arial" w:hAnsi="Arial"/>
          <w:sz w:val="24"/>
          <w:szCs w:val="24"/>
        </w:rPr>
        <w:t>.3.</w:t>
      </w:r>
      <w:r>
        <w:rPr>
          <w:rFonts w:cs="Arial" w:ascii="Arial" w:hAnsi="Arial"/>
          <w:sz w:val="24"/>
          <w:szCs w:val="24"/>
          <w:lang w:val="mn-Cyrl-MN"/>
        </w:rPr>
        <w:t>Улсын Их Хурлын дарга, дэд даргыг энэ хуулийн 10</w:t>
      </w:r>
      <w:r>
        <w:rPr>
          <w:rFonts w:cs="Arial" w:ascii="Arial" w:hAnsi="Arial"/>
          <w:sz w:val="24"/>
          <w:szCs w:val="24"/>
        </w:rPr>
        <w:t>.1.1</w:t>
      </w:r>
      <w:r>
        <w:rPr>
          <w:rFonts w:cs="Arial" w:ascii="Arial" w:hAnsi="Arial"/>
          <w:sz w:val="24"/>
          <w:szCs w:val="24"/>
          <w:lang w:val="mn-Cyrl-MN"/>
        </w:rPr>
        <w:t>-д заасан үндэслэлээр огцруулах бол Хууль зүйн байнгын хорооны санал, дүгнэлтийг үндэслэн, 10.1.2, 10.1.3-т заасан үндэслэлээр огцруулах бол Төрийн байгуулалтын байнгын хорооны санал, дүгнэлтийг үндэслэн Улсын Их Хурлын чуулганы нэгдсэн хуралдаанаар хэлэлцэнэ.</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10</w:t>
      </w:r>
      <w:r>
        <w:rPr>
          <w:rFonts w:cs="Arial" w:ascii="Arial" w:hAnsi="Arial"/>
          <w:sz w:val="24"/>
          <w:szCs w:val="24"/>
        </w:rPr>
        <w:t>.4.</w:t>
      </w:r>
      <w:r>
        <w:rPr>
          <w:rFonts w:cs="Arial" w:ascii="Arial" w:hAnsi="Arial"/>
          <w:sz w:val="24"/>
          <w:szCs w:val="24"/>
          <w:lang w:val="mn-Cyrl-MN"/>
        </w:rPr>
        <w:t>Улсын Их Хуралд суудалтай нам, эвслийн бүлэг Улсын Их Хурлын дарга, дэд даргыг огцруулах эсэх асуудлаар дүгнэлт гаргаж Улсын Их Хурлын чуулганы нэгдсэн хуралдаанд танилцуулж болно.</w:t>
      </w:r>
    </w:p>
    <w:p>
      <w:pPr>
        <w:pStyle w:val="Normal"/>
        <w:spacing w:lineRule="auto" w:line="240" w:beforeAutospacing="1" w:afterAutospacing="1"/>
        <w:ind w:left="0" w:right="27" w:firstLine="720"/>
        <w:jc w:val="both"/>
        <w:rPr>
          <w:rFonts w:cs="Arial" w:ascii="Arial" w:hAnsi="Arial"/>
          <w:b/>
          <w:sz w:val="24"/>
          <w:szCs w:val="24"/>
          <w:lang w:val="mn-Cyrl-MN"/>
        </w:rPr>
      </w:pPr>
      <w:r>
        <w:rPr>
          <w:rFonts w:cs="Arial" w:ascii="Arial" w:hAnsi="Arial"/>
          <w:b/>
          <w:sz w:val="24"/>
          <w:szCs w:val="24"/>
          <w:lang w:val="mn-Cyrl-MN"/>
        </w:rPr>
        <w:t>11 дүгээр зүйл.Улсын Их Хурлын гишүүнийг Улсын Их Хурлаас эгүүлэн татах</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11</w:t>
      </w:r>
      <w:r>
        <w:rPr>
          <w:rFonts w:cs="Arial" w:ascii="Arial" w:hAnsi="Arial"/>
          <w:sz w:val="24"/>
          <w:szCs w:val="24"/>
        </w:rPr>
        <w:t>.1.</w:t>
      </w:r>
      <w:r>
        <w:rPr>
          <w:rFonts w:cs="Arial" w:ascii="Arial" w:hAnsi="Arial"/>
          <w:sz w:val="24"/>
          <w:szCs w:val="24"/>
          <w:lang w:val="mn-Cyrl-MN"/>
        </w:rPr>
        <w:t xml:space="preserve">Улсын Их Хурлын гишүүнийг доор дурдсан тохиолдолд Улсын Их Хурлын </w:t>
      </w:r>
      <w:r>
        <w:rPr>
          <w:rFonts w:cs="Arial" w:ascii="Arial" w:hAnsi="Arial"/>
          <w:sz w:val="24"/>
          <w:szCs w:val="24"/>
        </w:rPr>
        <w:t>чуулган</w:t>
      </w:r>
      <w:r>
        <w:rPr>
          <w:rFonts w:cs="Arial" w:ascii="Arial" w:hAnsi="Arial"/>
          <w:sz w:val="24"/>
          <w:szCs w:val="24"/>
          <w:lang w:val="mn-Cyrl-MN"/>
        </w:rPr>
        <w:t>ы нэгдсэн хуралдаан</w:t>
      </w:r>
      <w:r>
        <w:rPr>
          <w:rFonts w:cs="Arial" w:ascii="Arial" w:hAnsi="Arial"/>
          <w:sz w:val="24"/>
          <w:szCs w:val="24"/>
        </w:rPr>
        <w:t>д</w:t>
      </w:r>
      <w:r>
        <w:rPr>
          <w:rFonts w:cs="Arial" w:ascii="Arial" w:hAnsi="Arial"/>
          <w:sz w:val="24"/>
          <w:szCs w:val="24"/>
          <w:lang w:val="mn-Cyrl-MN"/>
        </w:rPr>
        <w:t xml:space="preserve"> </w:t>
      </w:r>
      <w:r>
        <w:rPr>
          <w:rFonts w:cs="Arial" w:ascii="Arial" w:hAnsi="Arial"/>
          <w:sz w:val="24"/>
          <w:szCs w:val="24"/>
        </w:rPr>
        <w:t>оролцсон</w:t>
      </w:r>
      <w:r>
        <w:rPr>
          <w:rFonts w:cs="Arial" w:ascii="Arial" w:hAnsi="Arial"/>
          <w:sz w:val="24"/>
          <w:szCs w:val="24"/>
          <w:lang w:val="mn-Cyrl-MN"/>
        </w:rPr>
        <w:t xml:space="preserve"> </w:t>
      </w:r>
      <w:r>
        <w:rPr>
          <w:rFonts w:cs="Arial" w:ascii="Arial" w:hAnsi="Arial"/>
          <w:sz w:val="24"/>
          <w:szCs w:val="24"/>
        </w:rPr>
        <w:t>нийт</w:t>
      </w:r>
      <w:r>
        <w:rPr>
          <w:rFonts w:cs="Arial" w:ascii="Arial" w:hAnsi="Arial"/>
          <w:sz w:val="24"/>
          <w:szCs w:val="24"/>
          <w:lang w:val="mn-Cyrl-MN"/>
        </w:rPr>
        <w:t xml:space="preserve"> </w:t>
      </w:r>
      <w:r>
        <w:rPr>
          <w:rFonts w:cs="Arial" w:ascii="Arial" w:hAnsi="Arial"/>
          <w:sz w:val="24"/>
          <w:szCs w:val="24"/>
        </w:rPr>
        <w:t>гишүүний</w:t>
      </w:r>
      <w:r>
        <w:rPr>
          <w:rFonts w:cs="Arial" w:ascii="Arial" w:hAnsi="Arial"/>
          <w:sz w:val="24"/>
          <w:szCs w:val="24"/>
          <w:lang w:val="mn-Cyrl-MN"/>
        </w:rPr>
        <w:t xml:space="preserve"> </w:t>
      </w:r>
      <w:r>
        <w:rPr>
          <w:rFonts w:cs="Arial" w:ascii="Arial" w:hAnsi="Arial"/>
          <w:sz w:val="24"/>
          <w:szCs w:val="24"/>
        </w:rPr>
        <w:t>олонхийн</w:t>
      </w:r>
      <w:r>
        <w:rPr>
          <w:rFonts w:cs="Arial" w:ascii="Arial" w:hAnsi="Arial"/>
          <w:sz w:val="24"/>
          <w:szCs w:val="24"/>
          <w:lang w:val="mn-Cyrl-MN"/>
        </w:rPr>
        <w:t xml:space="preserve"> </w:t>
      </w:r>
      <w:r>
        <w:rPr>
          <w:rFonts w:cs="Arial" w:ascii="Arial" w:hAnsi="Arial"/>
          <w:sz w:val="24"/>
          <w:szCs w:val="24"/>
        </w:rPr>
        <w:t>саналаар</w:t>
      </w:r>
      <w:r>
        <w:rPr>
          <w:rFonts w:cs="Arial" w:ascii="Arial" w:hAnsi="Arial"/>
          <w:sz w:val="24"/>
          <w:szCs w:val="24"/>
          <w:lang w:val="mn-Cyrl-MN"/>
        </w:rPr>
        <w:t xml:space="preserve"> эгүүлэн татна:</w:t>
      </w:r>
    </w:p>
    <w:p>
      <w:pPr>
        <w:pStyle w:val="Normal"/>
        <w:tabs>
          <w:tab w:val="left" w:pos="0" w:leader="none"/>
        </w:tabs>
        <w:spacing w:lineRule="auto" w:line="240" w:before="0" w:after="0"/>
        <w:ind w:left="0" w:right="27" w:firstLine="1440"/>
        <w:jc w:val="both"/>
        <w:rPr>
          <w:rFonts w:cs="Arial" w:ascii="Arial" w:hAnsi="Arial"/>
          <w:sz w:val="24"/>
          <w:szCs w:val="24"/>
        </w:rPr>
      </w:pPr>
      <w:r>
        <w:rPr>
          <w:rFonts w:cs="Arial" w:ascii="Arial" w:hAnsi="Arial"/>
          <w:sz w:val="24"/>
          <w:szCs w:val="24"/>
          <w:lang w:val="mn-Cyrl-MN"/>
        </w:rPr>
        <w:t xml:space="preserve">11.1.1.Монгол Улсын Үндсэн хуульт байгууллын эсрэг үйл ажиллагаа явуулсныг, Үндсэн хууль зөрчсөнийг </w:t>
      </w:r>
      <w:r>
        <w:rPr>
          <w:rFonts w:cs="Arial" w:ascii="Arial" w:hAnsi="Arial"/>
          <w:sz w:val="24"/>
          <w:szCs w:val="24"/>
        </w:rPr>
        <w:t>Үндсэн</w:t>
      </w:r>
      <w:r>
        <w:rPr>
          <w:rFonts w:cs="Arial" w:ascii="Arial" w:hAnsi="Arial"/>
          <w:sz w:val="24"/>
          <w:szCs w:val="24"/>
          <w:lang w:val="mn-Cyrl-MN"/>
        </w:rPr>
        <w:t xml:space="preserve"> </w:t>
      </w:r>
      <w:r>
        <w:rPr>
          <w:rFonts w:cs="Arial" w:ascii="Arial" w:hAnsi="Arial"/>
          <w:sz w:val="24"/>
          <w:szCs w:val="24"/>
        </w:rPr>
        <w:t>хуулийн</w:t>
      </w:r>
      <w:r>
        <w:rPr>
          <w:rFonts w:cs="Arial" w:ascii="Arial" w:hAnsi="Arial"/>
          <w:sz w:val="24"/>
          <w:szCs w:val="24"/>
          <w:lang w:val="mn-Cyrl-MN"/>
        </w:rPr>
        <w:t xml:space="preserve"> </w:t>
      </w:r>
      <w:r>
        <w:rPr>
          <w:rFonts w:cs="Arial" w:ascii="Arial" w:hAnsi="Arial"/>
          <w:sz w:val="24"/>
          <w:szCs w:val="24"/>
        </w:rPr>
        <w:t>цэцийн</w:t>
      </w:r>
      <w:r>
        <w:rPr>
          <w:rFonts w:cs="Arial" w:ascii="Arial" w:hAnsi="Arial"/>
          <w:sz w:val="24"/>
          <w:szCs w:val="24"/>
          <w:lang w:val="mn-Cyrl-MN"/>
        </w:rPr>
        <w:t xml:space="preserve"> </w:t>
      </w:r>
      <w:r>
        <w:rPr>
          <w:rFonts w:cs="Arial" w:ascii="Arial" w:hAnsi="Arial"/>
          <w:sz w:val="24"/>
          <w:szCs w:val="24"/>
        </w:rPr>
        <w:t>дүгнэлт</w:t>
      </w:r>
      <w:r>
        <w:rPr>
          <w:rFonts w:cs="Arial" w:ascii="Arial" w:hAnsi="Arial"/>
          <w:sz w:val="24"/>
          <w:szCs w:val="24"/>
          <w:lang w:val="mn-Cyrl-MN"/>
        </w:rPr>
        <w:t>ээр тогтоосон</w:t>
      </w:r>
      <w:r>
        <w:rPr>
          <w:rFonts w:cs="Arial" w:ascii="Arial" w:hAnsi="Arial"/>
          <w:sz w:val="24"/>
          <w:szCs w:val="24"/>
        </w:rPr>
        <w:t>;</w:t>
      </w:r>
    </w:p>
    <w:p>
      <w:pPr>
        <w:pStyle w:val="Normal"/>
        <w:tabs>
          <w:tab w:val="left" w:pos="0" w:leader="none"/>
        </w:tabs>
        <w:spacing w:lineRule="auto" w:line="240" w:before="0" w:after="0"/>
        <w:ind w:left="0" w:right="27" w:firstLine="1440"/>
        <w:jc w:val="both"/>
        <w:rPr>
          <w:rFonts w:cs="Arial" w:ascii="Arial" w:hAnsi="Arial"/>
          <w:color w:val="FF0000"/>
          <w:sz w:val="24"/>
          <w:szCs w:val="24"/>
          <w:lang w:val="mn-Cyrl-MN"/>
        </w:rPr>
      </w:pPr>
      <w:r>
        <w:rPr>
          <w:rFonts w:cs="Arial" w:ascii="Arial" w:hAnsi="Arial"/>
          <w:color w:val="FF0000"/>
          <w:sz w:val="24"/>
          <w:szCs w:val="24"/>
          <w:lang w:val="mn-Cyrl-MN"/>
        </w:rPr>
      </w:r>
    </w:p>
    <w:p>
      <w:pPr>
        <w:pStyle w:val="Normal"/>
        <w:tabs>
          <w:tab w:val="left" w:pos="0" w:leader="none"/>
        </w:tabs>
        <w:spacing w:lineRule="auto" w:line="240" w:before="0" w:after="0"/>
        <w:ind w:left="0" w:right="27" w:firstLine="1440"/>
        <w:jc w:val="both"/>
        <w:rPr>
          <w:rFonts w:cs="Arial" w:ascii="Arial" w:hAnsi="Arial"/>
          <w:sz w:val="24"/>
          <w:szCs w:val="24"/>
        </w:rPr>
      </w:pPr>
      <w:r>
        <w:rPr>
          <w:rFonts w:cs="Arial" w:ascii="Arial" w:hAnsi="Arial"/>
          <w:sz w:val="24"/>
          <w:szCs w:val="24"/>
          <w:lang w:val="mn-Cyrl-MN"/>
        </w:rPr>
        <w:t>11.1.</w:t>
      </w:r>
      <w:r>
        <w:rPr>
          <w:rFonts w:cs="Arial" w:ascii="Arial" w:hAnsi="Arial"/>
          <w:sz w:val="24"/>
          <w:szCs w:val="24"/>
        </w:rPr>
        <w:t>2</w:t>
      </w:r>
      <w:r>
        <w:rPr>
          <w:rFonts w:cs="Arial" w:ascii="Arial" w:hAnsi="Arial"/>
          <w:sz w:val="24"/>
          <w:szCs w:val="24"/>
          <w:lang w:val="mn-Cyrl-MN"/>
        </w:rPr>
        <w:t>.гэмт хэрэг үйлдсэн болох нь шүүхийн хүчин төгөлдөр шийдвэрээр тогтоогдсон</w:t>
      </w:r>
      <w:r>
        <w:rPr>
          <w:rFonts w:cs="Arial" w:ascii="Arial" w:hAnsi="Arial"/>
          <w:sz w:val="24"/>
          <w:szCs w:val="24"/>
        </w:rPr>
        <w:t>;</w:t>
      </w:r>
    </w:p>
    <w:p>
      <w:pPr>
        <w:pStyle w:val="Normal"/>
        <w:tabs>
          <w:tab w:val="left" w:pos="0" w:leader="none"/>
        </w:tabs>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0" w:right="27" w:firstLine="1440"/>
        <w:jc w:val="both"/>
        <w:rPr>
          <w:rFonts w:cs="Arial" w:ascii="Arial" w:hAnsi="Arial"/>
          <w:sz w:val="24"/>
          <w:szCs w:val="24"/>
        </w:rPr>
      </w:pPr>
      <w:r>
        <w:rPr>
          <w:rFonts w:cs="Arial" w:ascii="Arial" w:hAnsi="Arial"/>
          <w:sz w:val="24"/>
          <w:szCs w:val="24"/>
          <w:lang w:val="mn-Cyrl-MN"/>
        </w:rPr>
        <w:t>11.1.</w:t>
      </w:r>
      <w:r>
        <w:rPr>
          <w:rFonts w:cs="Arial" w:ascii="Arial" w:hAnsi="Arial"/>
          <w:sz w:val="24"/>
          <w:szCs w:val="24"/>
        </w:rPr>
        <w:t>3</w:t>
      </w:r>
      <w:r>
        <w:rPr>
          <w:rFonts w:cs="Arial" w:ascii="Arial" w:hAnsi="Arial"/>
          <w:sz w:val="24"/>
          <w:szCs w:val="24"/>
          <w:lang w:val="mn-Cyrl-MN"/>
        </w:rPr>
        <w:t>.хууль ноцтой зөрчсөн, Улсын Их Хурлын гишүүний ёс зүйн дүрмийг удаа дараа эсхүл ноцтой зөрчсөн нь тогтоогдсон</w:t>
      </w:r>
      <w:r>
        <w:rPr>
          <w:rFonts w:cs="Arial" w:ascii="Arial" w:hAnsi="Arial"/>
          <w:sz w:val="24"/>
          <w:szCs w:val="24"/>
        </w:rPr>
        <w:t>;</w:t>
      </w:r>
    </w:p>
    <w:p>
      <w:pPr>
        <w:pStyle w:val="Normal"/>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0" w:right="27" w:firstLine="1440"/>
        <w:jc w:val="both"/>
        <w:rPr>
          <w:rFonts w:cs="Arial" w:ascii="Arial" w:hAnsi="Arial"/>
          <w:color w:val="000000"/>
          <w:sz w:val="24"/>
          <w:szCs w:val="24"/>
        </w:rPr>
      </w:pPr>
      <w:r>
        <w:rPr>
          <w:rFonts w:cs="Arial" w:ascii="Arial" w:hAnsi="Arial"/>
          <w:color w:val="000000"/>
          <w:sz w:val="24"/>
          <w:szCs w:val="24"/>
          <w:lang w:val="mn-Cyrl-MN"/>
        </w:rPr>
        <w:t>11.1.</w:t>
      </w:r>
      <w:r>
        <w:rPr>
          <w:rFonts w:cs="Arial" w:ascii="Arial" w:hAnsi="Arial"/>
          <w:color w:val="000000"/>
          <w:sz w:val="24"/>
          <w:szCs w:val="24"/>
        </w:rPr>
        <w:t>4</w:t>
      </w:r>
      <w:r>
        <w:rPr>
          <w:rFonts w:cs="Arial" w:ascii="Arial" w:hAnsi="Arial"/>
          <w:color w:val="000000"/>
          <w:sz w:val="24"/>
          <w:szCs w:val="24"/>
          <w:lang w:val="mn-Cyrl-MN"/>
        </w:rPr>
        <w:t>.Авлигын эсрэг хуулийн 13.8.4-т заасан үндэслэл буй гэж Ёс зүйн дэд хороо үзсэн</w:t>
      </w:r>
      <w:r>
        <w:rPr>
          <w:rFonts w:cs="Arial" w:ascii="Arial" w:hAnsi="Arial"/>
          <w:color w:val="000000"/>
          <w:sz w:val="24"/>
          <w:szCs w:val="24"/>
        </w:rPr>
        <w:t>;</w:t>
      </w:r>
    </w:p>
    <w:p>
      <w:pPr>
        <w:pStyle w:val="Normal"/>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0" w:right="27" w:firstLine="1440"/>
        <w:jc w:val="both"/>
        <w:rPr>
          <w:rFonts w:cs="Arial" w:ascii="Arial" w:hAnsi="Arial"/>
          <w:sz w:val="24"/>
          <w:szCs w:val="24"/>
          <w:lang w:val="mn-Cyrl-MN"/>
        </w:rPr>
      </w:pPr>
      <w:r>
        <w:rPr>
          <w:rFonts w:cs="Arial" w:ascii="Arial" w:hAnsi="Arial"/>
          <w:sz w:val="24"/>
          <w:szCs w:val="24"/>
          <w:lang w:val="mn-Cyrl-MN"/>
        </w:rPr>
        <w:t>11.1.</w:t>
      </w:r>
      <w:r>
        <w:rPr>
          <w:rFonts w:cs="Arial" w:ascii="Arial" w:hAnsi="Arial"/>
          <w:sz w:val="24"/>
          <w:szCs w:val="24"/>
        </w:rPr>
        <w:t>5</w:t>
      </w:r>
      <w:r>
        <w:rPr>
          <w:rFonts w:cs="Arial" w:ascii="Arial" w:hAnsi="Arial"/>
          <w:sz w:val="24"/>
          <w:szCs w:val="24"/>
          <w:lang w:val="mn-Cyrl-MN"/>
        </w:rPr>
        <w:t>.тухайн жилийн Улсын Их Хурлын чуулганы нэгдсэн болон байнгын хорооны хуралдааны гуравны нэгээс илүү хувийг хүндэтгэн үзэх шалтгаангүйгээр тасалсан.</w:t>
      </w:r>
    </w:p>
    <w:p>
      <w:pPr>
        <w:pStyle w:val="Normal"/>
        <w:spacing w:lineRule="auto" w:line="240" w:before="0" w:after="0"/>
        <w:ind w:left="0" w:right="27" w:firstLine="72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0" w:right="27" w:firstLine="720"/>
        <w:jc w:val="both"/>
        <w:rPr>
          <w:rFonts w:cs="Arial" w:ascii="Arial" w:hAnsi="Arial"/>
          <w:sz w:val="24"/>
          <w:szCs w:val="24"/>
          <w:lang w:val="mn-Cyrl-MN"/>
        </w:rPr>
      </w:pPr>
      <w:r>
        <w:rPr>
          <w:rFonts w:cs="Arial" w:ascii="Arial" w:hAnsi="Arial"/>
          <w:sz w:val="24"/>
          <w:szCs w:val="24"/>
          <w:lang w:val="mn-Cyrl-MN"/>
        </w:rPr>
        <w:t>11.2.Энэ хуулийн 11.1.</w:t>
      </w:r>
      <w:r>
        <w:rPr>
          <w:rFonts w:cs="Arial" w:ascii="Arial" w:hAnsi="Arial"/>
          <w:sz w:val="24"/>
          <w:szCs w:val="24"/>
        </w:rPr>
        <w:t>2</w:t>
      </w:r>
      <w:r>
        <w:rPr>
          <w:rFonts w:cs="Arial" w:ascii="Arial" w:hAnsi="Arial"/>
          <w:sz w:val="24"/>
          <w:szCs w:val="24"/>
          <w:lang w:val="mn-Cyrl-MN"/>
        </w:rPr>
        <w:t>-т заасан асуудлаар Улсын Их Хурлын халдашгүй байдлын дэд хороо дүгнэлт гарган Хууль зүйн байнгын хороонд хүргүүлнэ.</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11.3.Энэ хуулийн 11.1.</w:t>
      </w:r>
      <w:r>
        <w:rPr>
          <w:rFonts w:cs="Arial" w:ascii="Arial" w:hAnsi="Arial"/>
          <w:sz w:val="24"/>
          <w:szCs w:val="24"/>
        </w:rPr>
        <w:t>5</w:t>
      </w:r>
      <w:r>
        <w:rPr>
          <w:rFonts w:cs="Arial" w:ascii="Arial" w:hAnsi="Arial"/>
          <w:sz w:val="24"/>
          <w:szCs w:val="24"/>
          <w:lang w:val="mn-Cyrl-MN"/>
        </w:rPr>
        <w:t>-д заасан асуудлаар Ёс зүйн дэд хороонд Улсын Их Хурлын дарга, эсхүл харьяалах байнгын хорооны дарга гомдол, иргэд мэдээлэл гаргаж болно.</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11.4.Энэ хуулийн 11.1.</w:t>
      </w:r>
      <w:r>
        <w:rPr>
          <w:rFonts w:cs="Arial" w:ascii="Arial" w:hAnsi="Arial"/>
          <w:sz w:val="24"/>
          <w:szCs w:val="24"/>
        </w:rPr>
        <w:t>3</w:t>
      </w:r>
      <w:r>
        <w:rPr>
          <w:rFonts w:cs="Arial" w:ascii="Arial" w:hAnsi="Arial"/>
          <w:sz w:val="24"/>
          <w:szCs w:val="24"/>
          <w:lang w:val="mn-Cyrl-MN"/>
        </w:rPr>
        <w:t>-11.1.</w:t>
      </w:r>
      <w:r>
        <w:rPr>
          <w:rFonts w:cs="Arial" w:ascii="Arial" w:hAnsi="Arial"/>
          <w:sz w:val="24"/>
          <w:szCs w:val="24"/>
        </w:rPr>
        <w:t>5</w:t>
      </w:r>
      <w:r>
        <w:rPr>
          <w:rFonts w:cs="Arial" w:ascii="Arial" w:hAnsi="Arial"/>
          <w:sz w:val="24"/>
          <w:szCs w:val="24"/>
          <w:lang w:val="mn-Cyrl-MN"/>
        </w:rPr>
        <w:t>-д заасан асуудлаар Ёс зүйн дэд хороо дүгнэлт гарган Төрийн байгуулалтын байнгын хороонд хүргүүлнэ.</w:t>
      </w:r>
    </w:p>
    <w:p>
      <w:pPr>
        <w:pStyle w:val="Normal"/>
        <w:spacing w:lineRule="auto" w:line="240" w:beforeAutospacing="1" w:afterAutospacing="1"/>
        <w:ind w:left="0" w:right="27" w:firstLine="720"/>
        <w:jc w:val="both"/>
        <w:rPr>
          <w:rFonts w:eastAsia="Cambria" w:cs="Arial" w:ascii="Arial" w:hAnsi="Arial"/>
          <w:color w:val="000000"/>
          <w:sz w:val="24"/>
          <w:szCs w:val="24"/>
          <w:lang w:val="mn-Cyrl-MN"/>
        </w:rPr>
      </w:pPr>
      <w:r>
        <w:rPr>
          <w:rFonts w:eastAsia="Cambria" w:cs="Arial" w:ascii="Arial" w:hAnsi="Arial"/>
          <w:color w:val="000000"/>
          <w:sz w:val="24"/>
          <w:szCs w:val="24"/>
          <w:lang w:val="mn-Cyrl-MN"/>
        </w:rPr>
        <w:t>11.5.Энэ хуулийн 11.1.</w:t>
      </w:r>
      <w:r>
        <w:rPr>
          <w:rFonts w:eastAsia="Cambria" w:cs="Arial" w:ascii="Arial" w:hAnsi="Arial"/>
          <w:color w:val="000000"/>
          <w:sz w:val="24"/>
          <w:szCs w:val="24"/>
        </w:rPr>
        <w:t>2</w:t>
      </w:r>
      <w:r>
        <w:rPr>
          <w:rFonts w:eastAsia="Cambria" w:cs="Arial" w:ascii="Arial" w:hAnsi="Arial"/>
          <w:color w:val="000000"/>
          <w:sz w:val="24"/>
          <w:szCs w:val="24"/>
          <w:lang w:val="mn-Cyrl-MN"/>
        </w:rPr>
        <w:t>-т заасан шийдвэр хүчин төгөлдөр болсон даруйд Монгол Улсын  Ерөнхий прокурор Улсын Их Хуралд мэдэгдэнэ.</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11.6.Улсын Их Хурлын гишүүнийг энэ хуулийн 11.1.1-д заасан үндэслэлээр эгүүлэн татах бол Монгол Улсын Их Хурлын чуулганы хуралдааны дэгийн тухай хуульд зааснаар, 11.1.</w:t>
      </w:r>
      <w:r>
        <w:rPr>
          <w:rFonts w:cs="Arial" w:ascii="Arial" w:hAnsi="Arial"/>
          <w:sz w:val="24"/>
          <w:szCs w:val="24"/>
        </w:rPr>
        <w:t>2</w:t>
      </w:r>
      <w:r>
        <w:rPr>
          <w:rFonts w:cs="Arial" w:ascii="Arial" w:hAnsi="Arial"/>
          <w:sz w:val="24"/>
          <w:szCs w:val="24"/>
          <w:lang w:val="mn-Cyrl-MN"/>
        </w:rPr>
        <w:t>-т</w:t>
      </w:r>
      <w:r>
        <w:rPr>
          <w:rFonts w:cs="Arial" w:ascii="Arial" w:hAnsi="Arial"/>
          <w:sz w:val="24"/>
          <w:szCs w:val="24"/>
        </w:rPr>
        <w:t xml:space="preserve"> </w:t>
      </w:r>
      <w:r>
        <w:rPr>
          <w:rFonts w:cs="Arial" w:ascii="Arial" w:hAnsi="Arial"/>
          <w:sz w:val="24"/>
          <w:szCs w:val="24"/>
          <w:lang w:val="mn-Cyrl-MN"/>
        </w:rPr>
        <w:t>заасан үндэслэлээр эгүүлэн татах бол Хууль зүйн байнгын хорооны санал, дүгнэлтийг үндэслэн, 11.1.</w:t>
      </w:r>
      <w:r>
        <w:rPr>
          <w:rFonts w:cs="Arial" w:ascii="Arial" w:hAnsi="Arial"/>
          <w:sz w:val="24"/>
          <w:szCs w:val="24"/>
        </w:rPr>
        <w:t>3</w:t>
      </w:r>
      <w:r>
        <w:rPr>
          <w:rFonts w:cs="Arial" w:ascii="Arial" w:hAnsi="Arial"/>
          <w:sz w:val="24"/>
          <w:szCs w:val="24"/>
          <w:lang w:val="mn-Cyrl-MN"/>
        </w:rPr>
        <w:t>-11.1.</w:t>
      </w:r>
      <w:r>
        <w:rPr>
          <w:rFonts w:cs="Arial" w:ascii="Arial" w:hAnsi="Arial"/>
          <w:sz w:val="24"/>
          <w:szCs w:val="24"/>
        </w:rPr>
        <w:t>5</w:t>
      </w:r>
      <w:r>
        <w:rPr>
          <w:rFonts w:cs="Arial" w:ascii="Arial" w:hAnsi="Arial"/>
          <w:sz w:val="24"/>
          <w:szCs w:val="24"/>
          <w:lang w:val="mn-Cyrl-MN"/>
        </w:rPr>
        <w:t>-д заасан үндэслэлээр эгүүлэн татах бол Төрийн байгуулалтын байнгын хорооны санал, дүгнэлтийг тус тус үндэслэн Улсын Их Хурлын чуулганы нэгдсэн хуралдаанаар хэлэлцэнэ.</w:t>
      </w:r>
    </w:p>
    <w:p>
      <w:pPr>
        <w:pStyle w:val="Normal"/>
        <w:spacing w:lineRule="auto" w:line="240" w:before="0" w:after="0"/>
        <w:ind w:left="0" w:right="27" w:firstLine="720"/>
        <w:jc w:val="both"/>
        <w:rPr>
          <w:rFonts w:cs="Arial" w:ascii="Arial" w:hAnsi="Arial"/>
          <w:b/>
          <w:sz w:val="24"/>
          <w:szCs w:val="24"/>
          <w:lang w:val="mn-Cyrl-MN"/>
        </w:rPr>
      </w:pPr>
      <w:r>
        <w:rPr>
          <w:rFonts w:cs="Arial" w:ascii="Arial" w:hAnsi="Arial"/>
          <w:b/>
          <w:sz w:val="24"/>
          <w:szCs w:val="24"/>
          <w:lang w:val="mn-Cyrl-MN"/>
        </w:rPr>
        <w:t>12 дугаар зүйл.Улсын Их Хурлын гишүүнийг сонгогчдоос эгүүлэн татах</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 xml:space="preserve">12.1.Улсын Их Хурлын гишүүнийг тухайн тойргийн нийт сонгогч иргэний арван таваас </w:t>
      </w:r>
      <w:r>
        <w:rPr>
          <w:rFonts w:cs="Arial" w:ascii="Arial" w:hAnsi="Arial"/>
          <w:sz w:val="24"/>
          <w:szCs w:val="24"/>
        </w:rPr>
        <w:t>доошгүй</w:t>
      </w:r>
      <w:r>
        <w:rPr>
          <w:rFonts w:cs="Arial" w:ascii="Arial" w:hAnsi="Arial"/>
          <w:sz w:val="24"/>
          <w:szCs w:val="24"/>
          <w:lang w:val="mn-Cyrl-MN"/>
        </w:rPr>
        <w:t xml:space="preserve"> хувь нь өөрсдийн санаачилгаар эгүүлэн татах хүсэлт гаргасан тохиолдолд эгүүлэн татаж болно.</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color w:val="000000"/>
          <w:sz w:val="24"/>
          <w:szCs w:val="24"/>
          <w:lang w:val="mn-Cyrl-MN"/>
        </w:rPr>
        <w:t xml:space="preserve">12.2.Энэ хуулийн 12.1-д заасан хүсэлт гаргасан иргэд нь тухайн сонгуулийн тойрогт хамаарах </w:t>
      </w:r>
      <w:r>
        <w:rPr>
          <w:rFonts w:cs="Arial" w:ascii="Arial" w:hAnsi="Arial"/>
          <w:sz w:val="24"/>
          <w:szCs w:val="24"/>
          <w:lang w:val="mn-Cyrl-MN"/>
        </w:rPr>
        <w:t>баг, хороо бүрийн сонгуулийн эрхтэй нийт иргэний арван таваас доошгүй хувийн төлөөлөлтэй байна.</w:t>
      </w:r>
    </w:p>
    <w:p>
      <w:pPr>
        <w:pStyle w:val="Normal"/>
        <w:spacing w:lineRule="auto" w:line="240" w:beforeAutospacing="1" w:afterAutospacing="1"/>
        <w:ind w:left="0" w:right="27" w:firstLine="720"/>
        <w:jc w:val="both"/>
        <w:rPr>
          <w:rFonts w:eastAsia="Arial" w:cs="Arial" w:ascii="Arial" w:hAnsi="Arial"/>
          <w:color w:val="000000"/>
          <w:sz w:val="24"/>
          <w:szCs w:val="24"/>
          <w:lang w:val="mn-Cyrl-MN"/>
        </w:rPr>
      </w:pPr>
      <w:r>
        <w:rPr>
          <w:rFonts w:cs="Arial" w:ascii="Arial" w:hAnsi="Arial"/>
          <w:color w:val="000000"/>
          <w:sz w:val="24"/>
          <w:szCs w:val="24"/>
          <w:lang w:val="mn-Cyrl-MN"/>
        </w:rPr>
        <w:t>12.3.</w:t>
      </w:r>
      <w:r>
        <w:rPr>
          <w:rFonts w:eastAsia="Arial" w:cs="Arial" w:ascii="Arial" w:hAnsi="Arial"/>
          <w:color w:val="000000"/>
          <w:sz w:val="24"/>
          <w:szCs w:val="24"/>
          <w:lang w:val="mn-Cyrl-MN"/>
        </w:rPr>
        <w:t>С</w:t>
      </w:r>
      <w:r>
        <w:rPr>
          <w:rFonts w:eastAsia="Arial" w:cs="Arial" w:ascii="Arial" w:hAnsi="Arial"/>
          <w:color w:val="000000"/>
          <w:spacing w:val="1"/>
          <w:sz w:val="24"/>
          <w:szCs w:val="24"/>
          <w:lang w:val="mn-Cyrl-MN"/>
        </w:rPr>
        <w:t>о</w:t>
      </w:r>
      <w:r>
        <w:rPr>
          <w:rFonts w:eastAsia="Arial" w:cs="Arial" w:ascii="Arial" w:hAnsi="Arial"/>
          <w:color w:val="000000"/>
          <w:sz w:val="24"/>
          <w:szCs w:val="24"/>
          <w:lang w:val="mn-Cyrl-MN"/>
        </w:rPr>
        <w:t>н</w:t>
      </w:r>
      <w:r>
        <w:rPr>
          <w:rFonts w:eastAsia="Arial" w:cs="Arial" w:ascii="Arial" w:hAnsi="Arial"/>
          <w:color w:val="000000"/>
          <w:spacing w:val="-2"/>
          <w:sz w:val="24"/>
          <w:szCs w:val="24"/>
          <w:lang w:val="mn-Cyrl-MN"/>
        </w:rPr>
        <w:t>г</w:t>
      </w:r>
      <w:r>
        <w:rPr>
          <w:rFonts w:eastAsia="Arial" w:cs="Arial" w:ascii="Arial" w:hAnsi="Arial"/>
          <w:color w:val="000000"/>
          <w:sz w:val="24"/>
          <w:szCs w:val="24"/>
          <w:lang w:val="mn-Cyrl-MN"/>
        </w:rPr>
        <w:t>у</w:t>
      </w:r>
      <w:r>
        <w:rPr>
          <w:rFonts w:eastAsia="Arial" w:cs="Arial" w:ascii="Arial" w:hAnsi="Arial"/>
          <w:color w:val="000000"/>
          <w:spacing w:val="-2"/>
          <w:sz w:val="24"/>
          <w:szCs w:val="24"/>
          <w:lang w:val="mn-Cyrl-MN"/>
        </w:rPr>
        <w:t>у</w:t>
      </w:r>
      <w:r>
        <w:rPr>
          <w:rFonts w:eastAsia="Arial" w:cs="Arial" w:ascii="Arial" w:hAnsi="Arial"/>
          <w:color w:val="000000"/>
          <w:spacing w:val="-1"/>
          <w:sz w:val="24"/>
          <w:szCs w:val="24"/>
          <w:lang w:val="mn-Cyrl-MN"/>
        </w:rPr>
        <w:t>л</w:t>
      </w:r>
      <w:r>
        <w:rPr>
          <w:rFonts w:eastAsia="Arial" w:cs="Arial" w:ascii="Arial" w:hAnsi="Arial"/>
          <w:color w:val="000000"/>
          <w:sz w:val="24"/>
          <w:szCs w:val="24"/>
          <w:lang w:val="mn-Cyrl-MN"/>
        </w:rPr>
        <w:t>ийн э</w:t>
      </w:r>
      <w:r>
        <w:rPr>
          <w:rFonts w:eastAsia="Arial" w:cs="Arial" w:ascii="Arial" w:hAnsi="Arial"/>
          <w:color w:val="000000"/>
          <w:spacing w:val="3"/>
          <w:sz w:val="24"/>
          <w:szCs w:val="24"/>
          <w:lang w:val="mn-Cyrl-MN"/>
        </w:rPr>
        <w:t>р</w:t>
      </w:r>
      <w:r>
        <w:rPr>
          <w:rFonts w:eastAsia="Arial" w:cs="Arial" w:ascii="Arial" w:hAnsi="Arial"/>
          <w:color w:val="000000"/>
          <w:sz w:val="24"/>
          <w:szCs w:val="24"/>
          <w:lang w:val="mn-Cyrl-MN"/>
        </w:rPr>
        <w:t xml:space="preserve">х </w:t>
      </w:r>
      <w:r>
        <w:rPr>
          <w:rFonts w:eastAsia="Arial" w:cs="Arial" w:ascii="Arial" w:hAnsi="Arial"/>
          <w:color w:val="000000"/>
          <w:spacing w:val="-1"/>
          <w:sz w:val="24"/>
          <w:szCs w:val="24"/>
          <w:lang w:val="mn-Cyrl-MN"/>
        </w:rPr>
        <w:t>б</w:t>
      </w:r>
      <w:r>
        <w:rPr>
          <w:rFonts w:eastAsia="Arial" w:cs="Arial" w:ascii="Arial" w:hAnsi="Arial"/>
          <w:color w:val="000000"/>
          <w:spacing w:val="2"/>
          <w:sz w:val="24"/>
          <w:szCs w:val="24"/>
          <w:lang w:val="mn-Cyrl-MN"/>
        </w:rPr>
        <w:t>ү</w:t>
      </w:r>
      <w:r>
        <w:rPr>
          <w:rFonts w:eastAsia="Arial" w:cs="Arial" w:ascii="Arial" w:hAnsi="Arial"/>
          <w:color w:val="000000"/>
          <w:spacing w:val="-2"/>
          <w:sz w:val="24"/>
          <w:szCs w:val="24"/>
          <w:lang w:val="mn-Cyrl-MN"/>
        </w:rPr>
        <w:t>х</w:t>
      </w:r>
      <w:r>
        <w:rPr>
          <w:rFonts w:eastAsia="Arial" w:cs="Arial" w:ascii="Arial" w:hAnsi="Arial"/>
          <w:color w:val="000000"/>
          <w:sz w:val="24"/>
          <w:szCs w:val="24"/>
          <w:lang w:val="mn-Cyrl-MN"/>
        </w:rPr>
        <w:t>ий т</w:t>
      </w:r>
      <w:r>
        <w:rPr>
          <w:rFonts w:eastAsia="Arial" w:cs="Arial" w:ascii="Arial" w:hAnsi="Arial"/>
          <w:color w:val="000000"/>
          <w:spacing w:val="1"/>
          <w:sz w:val="24"/>
          <w:szCs w:val="24"/>
          <w:lang w:val="mn-Cyrl-MN"/>
        </w:rPr>
        <w:t>а</w:t>
      </w:r>
      <w:r>
        <w:rPr>
          <w:rFonts w:eastAsia="Arial" w:cs="Arial" w:ascii="Arial" w:hAnsi="Arial"/>
          <w:color w:val="000000"/>
          <w:sz w:val="24"/>
          <w:szCs w:val="24"/>
          <w:lang w:val="mn-Cyrl-MN"/>
        </w:rPr>
        <w:t>ва</w:t>
      </w:r>
      <w:r>
        <w:rPr>
          <w:rFonts w:eastAsia="Arial" w:cs="Arial" w:ascii="Arial" w:hAnsi="Arial"/>
          <w:color w:val="000000"/>
          <w:spacing w:val="1"/>
          <w:sz w:val="24"/>
          <w:szCs w:val="24"/>
          <w:lang w:val="mn-Cyrl-MN"/>
        </w:rPr>
        <w:t>а</w:t>
      </w:r>
      <w:r>
        <w:rPr>
          <w:rFonts w:eastAsia="Arial" w:cs="Arial" w:ascii="Arial" w:hAnsi="Arial"/>
          <w:color w:val="000000"/>
          <w:sz w:val="24"/>
          <w:szCs w:val="24"/>
          <w:lang w:val="mn-Cyrl-MN"/>
        </w:rPr>
        <w:t>с</w:t>
      </w:r>
      <w:r>
        <w:rPr>
          <w:rFonts w:eastAsia="Arial" w:cs="Arial" w:ascii="Arial" w:hAnsi="Arial"/>
          <w:color w:val="000000"/>
          <w:spacing w:val="1"/>
          <w:sz w:val="24"/>
          <w:szCs w:val="24"/>
          <w:lang w:val="mn-Cyrl-MN"/>
        </w:rPr>
        <w:t xml:space="preserve"> ара</w:t>
      </w:r>
      <w:r>
        <w:rPr>
          <w:rFonts w:eastAsia="Arial" w:cs="Arial" w:ascii="Arial" w:hAnsi="Arial"/>
          <w:color w:val="000000"/>
          <w:sz w:val="24"/>
          <w:szCs w:val="24"/>
          <w:lang w:val="mn-Cyrl-MN"/>
        </w:rPr>
        <w:t xml:space="preserve">в </w:t>
      </w:r>
      <w:r>
        <w:rPr>
          <w:rFonts w:eastAsia="Arial" w:cs="Arial" w:ascii="Arial" w:hAnsi="Arial"/>
          <w:color w:val="000000"/>
          <w:spacing w:val="-2"/>
          <w:sz w:val="24"/>
          <w:szCs w:val="24"/>
          <w:lang w:val="mn-Cyrl-MN"/>
        </w:rPr>
        <w:t>х</w:t>
      </w:r>
      <w:r>
        <w:rPr>
          <w:rFonts w:eastAsia="Arial" w:cs="Arial" w:ascii="Arial" w:hAnsi="Arial"/>
          <w:color w:val="000000"/>
          <w:sz w:val="24"/>
          <w:szCs w:val="24"/>
          <w:lang w:val="mn-Cyrl-MN"/>
        </w:rPr>
        <w:t>ү</w:t>
      </w:r>
      <w:r>
        <w:rPr>
          <w:rFonts w:eastAsia="Arial" w:cs="Arial" w:ascii="Arial" w:hAnsi="Arial"/>
          <w:color w:val="000000"/>
          <w:spacing w:val="1"/>
          <w:sz w:val="24"/>
          <w:szCs w:val="24"/>
          <w:lang w:val="mn-Cyrl-MN"/>
        </w:rPr>
        <w:t>р</w:t>
      </w:r>
      <w:r>
        <w:rPr>
          <w:rFonts w:eastAsia="Arial" w:cs="Arial" w:ascii="Arial" w:hAnsi="Arial"/>
          <w:color w:val="000000"/>
          <w:sz w:val="24"/>
          <w:szCs w:val="24"/>
          <w:lang w:val="mn-Cyrl-MN"/>
        </w:rPr>
        <w:t>тэл и</w:t>
      </w:r>
      <w:r>
        <w:rPr>
          <w:rFonts w:eastAsia="Arial" w:cs="Arial" w:ascii="Arial" w:hAnsi="Arial"/>
          <w:color w:val="000000"/>
          <w:spacing w:val="1"/>
          <w:sz w:val="24"/>
          <w:szCs w:val="24"/>
          <w:lang w:val="mn-Cyrl-MN"/>
        </w:rPr>
        <w:t>р</w:t>
      </w:r>
      <w:r>
        <w:rPr>
          <w:rFonts w:eastAsia="Arial" w:cs="Arial" w:ascii="Arial" w:hAnsi="Arial"/>
          <w:color w:val="000000"/>
          <w:spacing w:val="-1"/>
          <w:sz w:val="24"/>
          <w:szCs w:val="24"/>
          <w:lang w:val="mn-Cyrl-MN"/>
        </w:rPr>
        <w:t>г</w:t>
      </w:r>
      <w:r>
        <w:rPr>
          <w:rFonts w:eastAsia="Arial" w:cs="Arial" w:ascii="Arial" w:hAnsi="Arial"/>
          <w:color w:val="000000"/>
          <w:sz w:val="24"/>
          <w:szCs w:val="24"/>
          <w:lang w:val="mn-Cyrl-MN"/>
        </w:rPr>
        <w:t xml:space="preserve">эн </w:t>
      </w:r>
      <w:r>
        <w:rPr>
          <w:rFonts w:eastAsia="Arial" w:cs="Arial" w:ascii="Arial" w:hAnsi="Arial"/>
          <w:color w:val="000000"/>
          <w:spacing w:val="-2"/>
          <w:sz w:val="24"/>
          <w:szCs w:val="24"/>
          <w:lang w:val="mn-Cyrl-MN"/>
        </w:rPr>
        <w:t>х</w:t>
      </w:r>
      <w:r>
        <w:rPr>
          <w:rFonts w:eastAsia="Arial" w:cs="Arial" w:ascii="Arial" w:hAnsi="Arial"/>
          <w:color w:val="000000"/>
          <w:spacing w:val="1"/>
          <w:sz w:val="24"/>
          <w:szCs w:val="24"/>
          <w:lang w:val="mn-Cyrl-MN"/>
        </w:rPr>
        <w:t>а</w:t>
      </w:r>
      <w:r>
        <w:rPr>
          <w:rFonts w:eastAsia="Arial" w:cs="Arial" w:ascii="Arial" w:hAnsi="Arial"/>
          <w:color w:val="000000"/>
          <w:sz w:val="24"/>
          <w:szCs w:val="24"/>
          <w:lang w:val="mn-Cyrl-MN"/>
        </w:rPr>
        <w:t>м</w:t>
      </w:r>
      <w:r>
        <w:rPr>
          <w:rFonts w:eastAsia="Arial" w:cs="Arial" w:ascii="Arial" w:hAnsi="Arial"/>
          <w:color w:val="000000"/>
          <w:spacing w:val="1"/>
          <w:sz w:val="24"/>
          <w:szCs w:val="24"/>
          <w:lang w:val="mn-Cyrl-MN"/>
        </w:rPr>
        <w:t>тра</w:t>
      </w:r>
      <w:r>
        <w:rPr>
          <w:rFonts w:eastAsia="Arial" w:cs="Arial" w:ascii="Arial" w:hAnsi="Arial"/>
          <w:color w:val="000000"/>
          <w:sz w:val="24"/>
          <w:szCs w:val="24"/>
          <w:lang w:val="mn-Cyrl-MN"/>
        </w:rPr>
        <w:t>н с</w:t>
      </w:r>
      <w:r>
        <w:rPr>
          <w:rFonts w:eastAsia="Arial" w:cs="Arial" w:ascii="Arial" w:hAnsi="Arial"/>
          <w:color w:val="000000"/>
          <w:spacing w:val="1"/>
          <w:sz w:val="24"/>
          <w:szCs w:val="24"/>
          <w:lang w:val="mn-Cyrl-MN"/>
        </w:rPr>
        <w:t>а</w:t>
      </w:r>
      <w:r>
        <w:rPr>
          <w:rFonts w:eastAsia="Arial" w:cs="Arial" w:ascii="Arial" w:hAnsi="Arial"/>
          <w:color w:val="000000"/>
          <w:sz w:val="24"/>
          <w:szCs w:val="24"/>
          <w:lang w:val="mn-Cyrl-MN"/>
        </w:rPr>
        <w:t>на</w:t>
      </w:r>
      <w:r>
        <w:rPr>
          <w:rFonts w:eastAsia="Arial" w:cs="Arial" w:ascii="Arial" w:hAnsi="Arial"/>
          <w:color w:val="000000"/>
          <w:spacing w:val="1"/>
          <w:sz w:val="24"/>
          <w:szCs w:val="24"/>
          <w:lang w:val="mn-Cyrl-MN"/>
        </w:rPr>
        <w:t>а</w:t>
      </w:r>
      <w:r>
        <w:rPr>
          <w:rFonts w:eastAsia="Arial" w:cs="Arial" w:ascii="Arial" w:hAnsi="Arial"/>
          <w:color w:val="000000"/>
          <w:sz w:val="24"/>
          <w:szCs w:val="24"/>
          <w:lang w:val="mn-Cyrl-MN"/>
        </w:rPr>
        <w:t>ч</w:t>
      </w:r>
      <w:r>
        <w:rPr>
          <w:rFonts w:eastAsia="Arial" w:cs="Arial" w:ascii="Arial" w:hAnsi="Arial"/>
          <w:color w:val="000000"/>
          <w:spacing w:val="-1"/>
          <w:sz w:val="24"/>
          <w:szCs w:val="24"/>
          <w:lang w:val="mn-Cyrl-MN"/>
        </w:rPr>
        <w:t>л</w:t>
      </w:r>
      <w:r>
        <w:rPr>
          <w:rFonts w:eastAsia="Arial" w:cs="Arial" w:ascii="Arial" w:hAnsi="Arial"/>
          <w:color w:val="000000"/>
          <w:spacing w:val="1"/>
          <w:sz w:val="24"/>
          <w:szCs w:val="24"/>
          <w:lang w:val="mn-Cyrl-MN"/>
        </w:rPr>
        <w:t>а</w:t>
      </w:r>
      <w:r>
        <w:rPr>
          <w:rFonts w:eastAsia="Arial" w:cs="Arial" w:ascii="Arial" w:hAnsi="Arial"/>
          <w:color w:val="000000"/>
          <w:spacing w:val="-1"/>
          <w:sz w:val="24"/>
          <w:szCs w:val="24"/>
          <w:lang w:val="mn-Cyrl-MN"/>
        </w:rPr>
        <w:t>г</w:t>
      </w:r>
      <w:r>
        <w:rPr>
          <w:rFonts w:eastAsia="Arial" w:cs="Arial" w:ascii="Arial" w:hAnsi="Arial"/>
          <w:color w:val="000000"/>
          <w:sz w:val="24"/>
          <w:szCs w:val="24"/>
          <w:lang w:val="mn-Cyrl-MN"/>
        </w:rPr>
        <w:t>ч</w:t>
      </w:r>
      <w:r>
        <w:rPr>
          <w:rFonts w:eastAsia="Arial" w:cs="Arial" w:ascii="Arial" w:hAnsi="Arial"/>
          <w:color w:val="000000"/>
          <w:spacing w:val="-1"/>
          <w:sz w:val="24"/>
          <w:szCs w:val="24"/>
          <w:lang w:val="mn-Cyrl-MN"/>
        </w:rPr>
        <w:t>д</w:t>
      </w:r>
      <w:r>
        <w:rPr>
          <w:rFonts w:eastAsia="Arial" w:cs="Arial" w:ascii="Arial" w:hAnsi="Arial"/>
          <w:color w:val="000000"/>
          <w:sz w:val="24"/>
          <w:szCs w:val="24"/>
          <w:lang w:val="mn-Cyrl-MN"/>
        </w:rPr>
        <w:t xml:space="preserve">ын </w:t>
      </w:r>
      <w:r>
        <w:rPr>
          <w:rFonts w:eastAsia="Arial" w:cs="Arial" w:ascii="Arial" w:hAnsi="Arial"/>
          <w:color w:val="000000"/>
          <w:spacing w:val="-1"/>
          <w:sz w:val="24"/>
          <w:szCs w:val="24"/>
          <w:lang w:val="mn-Cyrl-MN"/>
        </w:rPr>
        <w:t>б</w:t>
      </w:r>
      <w:r>
        <w:rPr>
          <w:rFonts w:eastAsia="Arial" w:cs="Arial" w:ascii="Arial" w:hAnsi="Arial"/>
          <w:color w:val="000000"/>
          <w:sz w:val="24"/>
          <w:szCs w:val="24"/>
          <w:lang w:val="mn-Cyrl-MN"/>
        </w:rPr>
        <w:t xml:space="preserve">үлэг </w:t>
      </w:r>
      <w:r>
        <w:rPr>
          <w:rFonts w:eastAsia="Arial" w:cs="Arial" w:ascii="Arial" w:hAnsi="Arial"/>
          <w:color w:val="000000"/>
          <w:spacing w:val="-1"/>
          <w:sz w:val="24"/>
          <w:szCs w:val="24"/>
          <w:lang w:val="mn-Cyrl-MN"/>
        </w:rPr>
        <w:t>б</w:t>
      </w:r>
      <w:r>
        <w:rPr>
          <w:rFonts w:eastAsia="Arial" w:cs="Arial" w:ascii="Arial" w:hAnsi="Arial"/>
          <w:color w:val="000000"/>
          <w:spacing w:val="1"/>
          <w:sz w:val="24"/>
          <w:szCs w:val="24"/>
          <w:lang w:val="mn-Cyrl-MN"/>
        </w:rPr>
        <w:t>а</w:t>
      </w:r>
      <w:r>
        <w:rPr>
          <w:rFonts w:eastAsia="Arial" w:cs="Arial" w:ascii="Arial" w:hAnsi="Arial"/>
          <w:color w:val="000000"/>
          <w:sz w:val="24"/>
          <w:szCs w:val="24"/>
          <w:lang w:val="mn-Cyrl-MN"/>
        </w:rPr>
        <w:t>й</w:t>
      </w:r>
      <w:r>
        <w:rPr>
          <w:rFonts w:eastAsia="Arial" w:cs="Arial" w:ascii="Arial" w:hAnsi="Arial"/>
          <w:color w:val="000000"/>
          <w:spacing w:val="-1"/>
          <w:sz w:val="24"/>
          <w:szCs w:val="24"/>
          <w:lang w:val="mn-Cyrl-MN"/>
        </w:rPr>
        <w:t>г</w:t>
      </w:r>
      <w:r>
        <w:rPr>
          <w:rFonts w:eastAsia="Arial" w:cs="Arial" w:ascii="Arial" w:hAnsi="Arial"/>
          <w:color w:val="000000"/>
          <w:sz w:val="24"/>
          <w:szCs w:val="24"/>
          <w:lang w:val="mn-Cyrl-MN"/>
        </w:rPr>
        <w:t xml:space="preserve">уулан энэ хуулийн 12.1-д заасан тооны сонгуулийн эрх бүхий иргэдийн дэмжсэн гарын үсгийг энэ хуульд заасан журмын дагуу цуглуулах замаар </w:t>
      </w:r>
      <w:r>
        <w:rPr>
          <w:rFonts w:cs="Arial" w:ascii="Arial" w:hAnsi="Arial"/>
          <w:color w:val="000000"/>
          <w:sz w:val="24"/>
          <w:szCs w:val="24"/>
          <w:lang w:val="mn-Cyrl-MN"/>
        </w:rPr>
        <w:t>Улсын Их Хурлын гишүүнийг</w:t>
      </w:r>
      <w:r>
        <w:rPr>
          <w:rFonts w:eastAsia="Arial" w:cs="Arial" w:ascii="Arial" w:hAnsi="Arial"/>
          <w:color w:val="000000"/>
          <w:sz w:val="24"/>
          <w:szCs w:val="24"/>
          <w:lang w:val="mn-Cyrl-MN"/>
        </w:rPr>
        <w:t xml:space="preserve"> эгүүлэн татах хүсэлтээ </w:t>
      </w:r>
      <w:r>
        <w:rPr>
          <w:rFonts w:eastAsia="Arial" w:cs="Arial" w:ascii="Arial" w:hAnsi="Arial"/>
          <w:color w:val="000000"/>
          <w:spacing w:val="-2"/>
          <w:sz w:val="24"/>
          <w:szCs w:val="24"/>
          <w:lang w:val="mn-Cyrl-MN"/>
        </w:rPr>
        <w:t>Улсын Их Хуралд у</w:t>
      </w:r>
      <w:r>
        <w:rPr>
          <w:rFonts w:eastAsia="Arial" w:cs="Arial" w:ascii="Arial" w:hAnsi="Arial"/>
          <w:color w:val="000000"/>
          <w:spacing w:val="-1"/>
          <w:sz w:val="24"/>
          <w:szCs w:val="24"/>
          <w:lang w:val="mn-Cyrl-MN"/>
        </w:rPr>
        <w:t>л</w:t>
      </w:r>
      <w:r>
        <w:rPr>
          <w:rFonts w:eastAsia="Arial" w:cs="Arial" w:ascii="Arial" w:hAnsi="Arial"/>
          <w:color w:val="000000"/>
          <w:spacing w:val="1"/>
          <w:sz w:val="24"/>
          <w:szCs w:val="24"/>
          <w:lang w:val="mn-Cyrl-MN"/>
        </w:rPr>
        <w:t>а</w:t>
      </w:r>
      <w:r>
        <w:rPr>
          <w:rFonts w:eastAsia="Arial" w:cs="Arial" w:ascii="Arial" w:hAnsi="Arial"/>
          <w:color w:val="000000"/>
          <w:sz w:val="24"/>
          <w:szCs w:val="24"/>
          <w:lang w:val="mn-Cyrl-MN"/>
        </w:rPr>
        <w:t>мжилна.</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12.4.Санаачлагчдын бүлгийн бүх гишүүд хуралдаанаараа улсын их хурлын гишүүнийг эгүүлэн татах хүсэлтээ санал нэгтэйгээр баталж, итгэмжлэгдсэн төлөөлөгчөө томилно.</w:t>
      </w:r>
    </w:p>
    <w:p>
      <w:pPr>
        <w:pStyle w:val="Normal"/>
        <w:spacing w:lineRule="auto" w:line="240" w:beforeAutospacing="1" w:afterAutospacing="1"/>
        <w:ind w:left="0" w:right="27" w:firstLine="720"/>
        <w:jc w:val="both"/>
        <w:rPr>
          <w:rFonts w:cs="Arial" w:ascii="Arial" w:hAnsi="Arial"/>
          <w:color w:val="000000"/>
          <w:sz w:val="24"/>
          <w:szCs w:val="24"/>
        </w:rPr>
      </w:pPr>
      <w:r>
        <w:rPr>
          <w:rFonts w:cs="Arial" w:ascii="Arial" w:hAnsi="Arial"/>
          <w:color w:val="000000"/>
          <w:sz w:val="24"/>
          <w:szCs w:val="24"/>
          <w:lang w:val="mn-Cyrl-MN"/>
        </w:rPr>
        <w:t>12.5.Санаачлагчдын бүлэг нь Улсын Их Хурлын гишүүнийг</w:t>
      </w:r>
      <w:r>
        <w:rPr>
          <w:rFonts w:eastAsia="Arial" w:cs="Arial" w:ascii="Arial" w:hAnsi="Arial"/>
          <w:color w:val="000000"/>
          <w:sz w:val="24"/>
          <w:szCs w:val="24"/>
          <w:lang w:val="mn-Cyrl-MN"/>
        </w:rPr>
        <w:t xml:space="preserve"> эгүүлэн татах хүсэлтээ </w:t>
      </w:r>
      <w:r>
        <w:rPr>
          <w:rFonts w:eastAsia="Arial" w:cs="Arial" w:ascii="Arial" w:hAnsi="Arial"/>
          <w:color w:val="000000"/>
          <w:spacing w:val="-2"/>
          <w:sz w:val="24"/>
          <w:szCs w:val="24"/>
          <w:lang w:val="mn-Cyrl-MN"/>
        </w:rPr>
        <w:t>Улсын Их Хуралд у</w:t>
      </w:r>
      <w:r>
        <w:rPr>
          <w:rFonts w:eastAsia="Arial" w:cs="Arial" w:ascii="Arial" w:hAnsi="Arial"/>
          <w:color w:val="000000"/>
          <w:spacing w:val="-1"/>
          <w:sz w:val="24"/>
          <w:szCs w:val="24"/>
          <w:lang w:val="mn-Cyrl-MN"/>
        </w:rPr>
        <w:t>л</w:t>
      </w:r>
      <w:r>
        <w:rPr>
          <w:rFonts w:eastAsia="Arial" w:cs="Arial" w:ascii="Arial" w:hAnsi="Arial"/>
          <w:color w:val="000000"/>
          <w:spacing w:val="1"/>
          <w:sz w:val="24"/>
          <w:szCs w:val="24"/>
          <w:lang w:val="mn-Cyrl-MN"/>
        </w:rPr>
        <w:t>а</w:t>
      </w:r>
      <w:r>
        <w:rPr>
          <w:rFonts w:eastAsia="Arial" w:cs="Arial" w:ascii="Arial" w:hAnsi="Arial"/>
          <w:color w:val="000000"/>
          <w:sz w:val="24"/>
          <w:szCs w:val="24"/>
          <w:lang w:val="mn-Cyrl-MN"/>
        </w:rPr>
        <w:t>мжлах</w:t>
      </w:r>
      <w:r>
        <w:rPr>
          <w:rFonts w:cs="Arial" w:ascii="Arial" w:hAnsi="Arial"/>
          <w:color w:val="000000"/>
          <w:sz w:val="24"/>
          <w:szCs w:val="24"/>
          <w:lang w:val="mn-Cyrl-MN"/>
        </w:rPr>
        <w:t xml:space="preserve"> зорилгоор гарын үсэг цуглуулах тухай хүсэлтээ Сонгуулийн  төв байгууллагад хүргүүлнэ.</w:t>
      </w:r>
      <w:r>
        <w:rPr>
          <w:rFonts w:cs="Arial" w:ascii="Arial" w:hAnsi="Arial"/>
          <w:color w:val="000000"/>
          <w:sz w:val="24"/>
          <w:szCs w:val="24"/>
        </w:rPr>
        <w:t xml:space="preserve"> </w:t>
      </w:r>
    </w:p>
    <w:p>
      <w:pPr>
        <w:pStyle w:val="Normal"/>
        <w:spacing w:lineRule="auto" w:line="240" w:beforeAutospacing="1" w:afterAutospacing="1"/>
        <w:ind w:left="0" w:right="27" w:firstLine="720"/>
        <w:jc w:val="both"/>
        <w:rPr>
          <w:rFonts w:cs="Arial" w:ascii="Arial" w:hAnsi="Arial"/>
          <w:color w:val="000000"/>
          <w:sz w:val="24"/>
          <w:szCs w:val="24"/>
        </w:rPr>
      </w:pPr>
      <w:r>
        <w:rPr>
          <w:rFonts w:cs="Arial" w:ascii="Arial" w:hAnsi="Arial"/>
          <w:color w:val="000000"/>
          <w:sz w:val="24"/>
          <w:szCs w:val="24"/>
          <w:lang w:val="mn-Cyrl-MN"/>
        </w:rPr>
        <w:t>12.6.</w:t>
      </w:r>
      <w:r>
        <w:rPr>
          <w:rFonts w:cs="Arial" w:ascii="Arial" w:hAnsi="Arial"/>
          <w:color w:val="000000"/>
          <w:sz w:val="24"/>
          <w:szCs w:val="24"/>
        </w:rPr>
        <w:t>Санаачлагчдын бүлгийн хүсэлтэд санаачлагчдын бүлгийн бүх гишүүд</w:t>
      </w:r>
      <w:r>
        <w:rPr>
          <w:rFonts w:cs="Arial" w:ascii="Arial" w:hAnsi="Arial"/>
          <w:color w:val="000000"/>
          <w:sz w:val="24"/>
          <w:szCs w:val="24"/>
          <w:lang w:val="mn-Cyrl-MN"/>
        </w:rPr>
        <w:t>ийн</w:t>
      </w:r>
      <w:r>
        <w:rPr>
          <w:rFonts w:cs="Arial" w:ascii="Arial" w:hAnsi="Arial"/>
          <w:color w:val="000000"/>
          <w:sz w:val="24"/>
          <w:szCs w:val="24"/>
        </w:rPr>
        <w:t xml:space="preserve"> хуралдааны тогтоол, эгүүлэн татах үндэслэлийн танилцуулгыг хавсаргасан байна. </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12.7.</w:t>
      </w:r>
      <w:r>
        <w:rPr>
          <w:rFonts w:cs="Arial" w:ascii="Arial" w:hAnsi="Arial"/>
          <w:color w:val="000000"/>
          <w:sz w:val="24"/>
          <w:szCs w:val="24"/>
        </w:rPr>
        <w:t xml:space="preserve">Сонгуулийн төв байгууллага нь хүсэлт ирүүлснээс хойш 15 хоногийн дотор </w:t>
      </w:r>
      <w:r>
        <w:rPr>
          <w:rFonts w:cs="Arial" w:ascii="Arial" w:hAnsi="Arial"/>
          <w:color w:val="000000"/>
          <w:sz w:val="24"/>
          <w:szCs w:val="24"/>
          <w:lang w:val="mn-Cyrl-MN"/>
        </w:rPr>
        <w:t xml:space="preserve">энэ хуулийн 12.6-д заасан баримт бичгийг энэ хуульд заасан журмын дагуу гарсан эсэх, бүрдлийн шаардлага хангасан эсэхийг </w:t>
      </w:r>
      <w:r>
        <w:rPr>
          <w:rFonts w:cs="Arial" w:ascii="Arial" w:hAnsi="Arial"/>
          <w:color w:val="000000"/>
          <w:sz w:val="24"/>
          <w:szCs w:val="24"/>
        </w:rPr>
        <w:t xml:space="preserve">хянаж </w:t>
      </w:r>
      <w:r>
        <w:rPr>
          <w:rFonts w:cs="Arial" w:ascii="Arial" w:hAnsi="Arial"/>
          <w:color w:val="000000"/>
          <w:sz w:val="24"/>
          <w:szCs w:val="24"/>
          <w:lang w:val="mn-Cyrl-MN"/>
        </w:rPr>
        <w:t xml:space="preserve">хүсэлтийг </w:t>
      </w:r>
      <w:r>
        <w:rPr>
          <w:rFonts w:cs="Arial" w:ascii="Arial" w:hAnsi="Arial"/>
          <w:color w:val="000000"/>
          <w:sz w:val="24"/>
          <w:szCs w:val="24"/>
        </w:rPr>
        <w:t>бүртгэх эсвэл бүртгэхээс татгалзах тухай шийдвэр гаргана.</w:t>
      </w:r>
      <w:r>
        <w:rPr>
          <w:rFonts w:cs="Arial" w:ascii="Arial" w:hAnsi="Arial"/>
          <w:color w:val="000000"/>
          <w:sz w:val="24"/>
          <w:szCs w:val="24"/>
          <w:lang w:val="mn-Cyrl-MN"/>
        </w:rPr>
        <w:t xml:space="preserve"> </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12.8.Улсын Их Хурлын гишүүний бүрэн эрхийг хэрэгжүүлж эхэлснээс хойш 1 жилийн, бүрэн эрхийн хугацаа дуусахаас өмнө 1 жилийн хугацаанд гаргасан эгүүлэн татах хүсэлтийг хүлээн авахгүй.</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12.9.Сонгуулийн төв байгууллага нь хүсэлтийг бүртгэхээс татгалзсан шийдвэр гаргасан бол санаачлагчдын бүлэгт энэ тухай үндэслэл бүхий тайлбарыг бичгээр хүргүүлнэ.</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12.10.Сонгуулийн төв байгууллага санаачлагчдын бүлгийн хүсэлтийг бүртгэснээс хойш ажлын 5 хоногийн дотор хууль тогтоомжийн төслийн тухай саналын товч танилцуулга, гарын үсэг цуглуулж эхлэх хугацаа, санаачлагчдын бүлгийн гишүүдийн овог, нэр, холбогдох хаяг бүхий мэдээллийг өөрийн албан ёсны цахим хуудсанд нийтэлж, олон нийтийн радио, телевиз болон өдөр тутмын хэвлэл мэдээллийн хэрэгслээр олон нийтэд мэдээлнэ.</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12.11.Санаачлагчдын бүлэг гарын үсэг цуглуулах ажиллагааг энэ хуулийн 12.10-т заасны дагуу гарын үсэг цуглуулах тухай албан ёсоор зарласан өдрөөс хойш зохион байгуулна.</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12.12.Гарын үсэг цуглуулах хуудасны загварыг сонгуулийн төв байгууллагаас батална.</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12.13.Гарын үсгийн хуудас бүр дараах мэдээллийг агуулсан байна:</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ab/>
        <w:t>12.13.1.эгүүлэн татах гишүүний нэр</w:t>
      </w:r>
      <w:r>
        <w:rPr>
          <w:rFonts w:cs="Arial" w:ascii="Arial" w:hAnsi="Arial"/>
          <w:color w:val="000000"/>
          <w:sz w:val="24"/>
          <w:szCs w:val="24"/>
        </w:rPr>
        <w:t>;</w:t>
      </w:r>
      <w:r>
        <w:rPr>
          <w:rFonts w:cs="Arial" w:ascii="Arial" w:hAnsi="Arial"/>
          <w:color w:val="000000"/>
          <w:sz w:val="24"/>
          <w:szCs w:val="24"/>
          <w:lang w:val="mn-Cyrl-MN"/>
        </w:rPr>
        <w:t xml:space="preserve"> </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ab/>
        <w:t>12.13.2.эгүүлэн татах үндэслэлийн товч агуулга;</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ab/>
        <w:t>12.13.3.гарын үсэг цуглуулах тухай албан ёсоор зарласан он, сар, өдөр;</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ab/>
        <w:t>12.13.4.санаачлагчдын бүлгийн төлөөлөгчтэй холбогдох утас, хаяг;</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ab/>
        <w:t>12.13.5.хууль тогтоомж зөрчиж гарын үсэг зурсан бол холбогдох хариуцлага хүлээх тухай санамж.</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w:t>
      </w:r>
      <w:r>
        <w:rPr>
          <w:rFonts w:cs="Arial" w:ascii="Arial" w:hAnsi="Arial"/>
          <w:color w:val="000000"/>
          <w:sz w:val="24"/>
          <w:szCs w:val="24"/>
        </w:rPr>
        <w:t>2</w:t>
      </w:r>
      <w:r>
        <w:rPr>
          <w:rFonts w:cs="Arial" w:ascii="Arial" w:hAnsi="Arial"/>
          <w:color w:val="000000"/>
          <w:sz w:val="24"/>
          <w:szCs w:val="24"/>
          <w:lang w:val="mn-Cyrl-MN"/>
        </w:rPr>
        <w:t>.</w:t>
      </w:r>
      <w:r>
        <w:rPr>
          <w:rFonts w:cs="Arial" w:ascii="Arial" w:hAnsi="Arial"/>
          <w:color w:val="000000"/>
          <w:sz w:val="24"/>
          <w:szCs w:val="24"/>
        </w:rPr>
        <w:t>1</w:t>
      </w:r>
      <w:r>
        <w:rPr>
          <w:rFonts w:cs="Arial" w:ascii="Arial" w:hAnsi="Arial"/>
          <w:color w:val="000000"/>
          <w:sz w:val="24"/>
          <w:szCs w:val="24"/>
          <w:lang w:val="mn-Cyrl-MN"/>
        </w:rPr>
        <w:t>4.Гарын үсгийн хуудасны загвар дахь хүснэгт нь сонгуулийн эрх бүхий иргэний эцэг /эх/-ийн нэр, өөрийн нэр, регистрийн дугаар, байнга оршин суугаа газрын хаяг, утасны дугаар, гарын үсэг зурах хэсгээс бүрдсэн байна.</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rPr>
        <w:t>12</w:t>
      </w:r>
      <w:r>
        <w:rPr>
          <w:rFonts w:cs="Arial" w:ascii="Arial" w:hAnsi="Arial"/>
          <w:color w:val="000000"/>
          <w:sz w:val="24"/>
          <w:szCs w:val="24"/>
          <w:lang w:val="mn-Cyrl-MN"/>
        </w:rPr>
        <w:t>.15.Эгүүлэн татах саналыг дэмжиж байгаа сонгуулийн эрх бүхий иргэн өөрийн нэрээ гарын үсгийн хуудаст биечлэн гаргацтай бичиж, гарын үсгээ зурна. Хөгжлийн бэрхшээл, эрүүл мэндийн болон боловсролын байдлаас шалтгаалан биечлэн бөглөх чадваргүй иргэн өөрийн итгэмжилсэн эрх зүйн бүрэн чадамжтай иргэнээс тусламж авч болох бөгөөд итгэмжлэгдсэн иргэн тусламж авсан иргэний нэрийн ард өөрийн нэр, гарын үсгийг зурж баталгаажуулна.</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12.16.Гарын үсэг цуглуулсан хуудсыг тухайн зорилгоос өөр бусад зорилгоор ашиглахыг хориглоно.</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12.17.Гарын үсгийн хуудаст дэмжиж гарын үсэг зурсан бол тухайн иргэн дэмжсэн саналаа буцаан татах эрхгүй.</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12.18.Эгүүлэн татах саналд гарын үсэг цуглуулах тухай албан ёсоор зарласан өдрөөс хойш 90 хоногийн дотор энэ хуульд заасан шаардагдах тооны дэмжсэн гарын үсгийг цуглуулна.</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12.19.Санаачлагчдын бүлэг дэмжигчдийн гарын үсэг цуглуулах зорилгоор саналаа иргэдэд тайлбарлан таниулах, сурталчилах эрхтэй. Сурталчилгааг уулзалт, цуглаан, хэлэлцүүлэг зохион байгуулах, саналын дэлгэрэнгүй танилцуулга, эх бичвэрийг хэвлэх, тараах зэрэг хуульд хориглоогүй аливаа хэлбэрээр явуулж болно.</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 xml:space="preserve">12.20.Санаачлагчдын бүлэг саналаа бүртгүүлэх, гарын үсэг цуглуулах, таниулж сурталчлахтай холбоотой зардлыг хариуцна. </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12.21.Санаачлагчдын бүлэг улс төрийн нам, шашны байгууллага, төрийн байгууллага, төрийн болон орон нутгийн өмчит аж ахуйн нэгж, гадаад улс, гадаад улсын иргэн, хуулийн этгээд, олон улсын байгууллага, тэдгээрээс санхүүждэг бусад хуулийн этгээдээс аливаа төрлийн хандив авахыг хориглоно.</w:t>
        <w:tab/>
      </w:r>
    </w:p>
    <w:p>
      <w:pPr>
        <w:pStyle w:val="Normal"/>
        <w:spacing w:lineRule="auto" w:line="240" w:before="240"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12.22.Энэ хуулийн 12.18-д заасан хугацааны сүүлчийн өдрийн 17.00 цагаас өмнө санаачлагчдын бүлэг гарын үсгийн хуудсыг Сонгуулийн төв байгууллагад хүлээлгэн өгнө.</w:t>
      </w:r>
    </w:p>
    <w:p>
      <w:pPr>
        <w:pStyle w:val="Normal"/>
        <w:spacing w:lineRule="auto" w:line="240" w:before="240"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12.23.Энэ хуулийн 12.18-д заасан хугацаа хэтрүүлсэн тохиолдолд гарын үсгийн хуудсыг хүлээж авахгүй.</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12.24.Энэ хуулийн 12.22-т заасны дагуу хүлээлгэн өгсөн гарын үсгийн хуудсыг санаачлагчдын бүлэгт буцаан олгохгүй.</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12.25.Сонгуулийн төв байгууллага гарын үсгийн хуудсыг нэг бүрчлэн шалгана.</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12.26.Сонгуулийн төв байгууллагаас гарын үсгийг хүчингүйд тооцох нөхцөл байдал байгаа эсэхийг 20 хоногийн дотор шалгах бөгөөд дараах тохиолдолд гарын үсгийн хуудсанд зурсан гарын үсгийг хүчингүйд тооцно:</w:t>
      </w:r>
    </w:p>
    <w:p>
      <w:pPr>
        <w:pStyle w:val="Normal"/>
        <w:spacing w:lineRule="auto" w:line="240" w:beforeAutospacing="1" w:afterAutospacing="1"/>
        <w:ind w:left="720" w:right="27" w:firstLine="720"/>
        <w:jc w:val="both"/>
        <w:rPr>
          <w:rFonts w:cs="Arial" w:ascii="Arial" w:hAnsi="Arial"/>
          <w:color w:val="000000"/>
          <w:sz w:val="24"/>
          <w:szCs w:val="24"/>
          <w:lang w:val="mn-Cyrl-MN"/>
        </w:rPr>
      </w:pPr>
      <w:r>
        <w:rPr>
          <w:rFonts w:cs="Arial" w:ascii="Arial" w:hAnsi="Arial"/>
          <w:color w:val="000000"/>
          <w:sz w:val="24"/>
          <w:szCs w:val="24"/>
          <w:lang w:val="mn-Cyrl-MN"/>
        </w:rPr>
        <w:t>12.26.1.бүртгүүлсэнээс өөр загварын дагуу цуглуулсан;</w:t>
      </w:r>
    </w:p>
    <w:p>
      <w:pPr>
        <w:pStyle w:val="Normal"/>
        <w:spacing w:lineRule="auto" w:line="240" w:beforeAutospacing="1" w:afterAutospacing="1"/>
        <w:ind w:left="720" w:right="27" w:firstLine="720"/>
        <w:jc w:val="both"/>
        <w:rPr>
          <w:rFonts w:cs="Arial" w:ascii="Arial" w:hAnsi="Arial"/>
          <w:color w:val="000000"/>
          <w:sz w:val="24"/>
          <w:szCs w:val="24"/>
          <w:lang w:val="mn-Cyrl-MN"/>
        </w:rPr>
      </w:pPr>
      <w:r>
        <w:rPr>
          <w:rFonts w:cs="Arial" w:ascii="Arial" w:hAnsi="Arial"/>
          <w:color w:val="000000"/>
          <w:sz w:val="24"/>
          <w:szCs w:val="24"/>
          <w:lang w:val="mn-Cyrl-MN"/>
        </w:rPr>
        <w:t>12.26.2.бусдын өмнөөс гарын үсэг зурсан, сонгуулийн эрх бүхий иргэнийг хууран мэхэлж, эсхүл эд хөрөнгө, мөнгө амлаж гарын үсэг зуруулсан нь тогтоогдсон.</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12.27.Сонгуулийн эрх бүхий иргэн хэд хэдэн удаа гарын үсэг зурсан бол зөвхөн нэг гарын үсгийг хүчинтэйд тооцно.</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 xml:space="preserve">12.28.Хүчингүйд тооцсон гарын үсэг тус бүрд тодорхой тэмдэглэгээ хийнэ. </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12.29.Гарын үсэг зурсан иргэдийн тоо энэ хуулийн 12.2-т заасан шаардлагыг хангаагүй бол Сонгуулийн төв байгууллага энэ тухай шийдвэр гаргаж санаачлагчдын бүлэгт мэдэгдэж, олон нийтийн радио, телевиз бусад хэвлэл мэдээллийн хэрэгслээр нийтэд мэдээлнэ.</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12.30.Гарын үсэг зурсан иргэдийн тоо энэ хуулийн 12.2-т заасан шаардлагыг хангасан тохиолдолд Сонгуулийн төв байгууллага холбогдох гарын үсгийг цуглуулсан тухай шийдвэр гаргаж, энэ хуулийн 12.26-д заасан хугацаа дуусгавар болсноос хойш долоо хоногийн дотор санаачлагчдын бүлэгт хүргүүлнэ.</w:t>
      </w:r>
    </w:p>
    <w:p>
      <w:pPr>
        <w:pStyle w:val="Normal"/>
        <w:spacing w:lineRule="auto" w:line="240"/>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12.31.Энэ хуулийн 12.30-д заасан шийдвэрт дараах зүйлийг тусгана:</w:t>
      </w:r>
    </w:p>
    <w:p>
      <w:pPr>
        <w:pStyle w:val="Normal"/>
        <w:spacing w:lineRule="auto" w:line="240"/>
        <w:ind w:left="720" w:right="27" w:firstLine="720"/>
        <w:jc w:val="both"/>
        <w:rPr>
          <w:rFonts w:cs="Arial" w:ascii="Arial" w:hAnsi="Arial"/>
          <w:color w:val="000000"/>
          <w:sz w:val="24"/>
          <w:szCs w:val="24"/>
        </w:rPr>
      </w:pPr>
      <w:r>
        <w:rPr>
          <w:rFonts w:cs="Arial" w:ascii="Arial" w:hAnsi="Arial"/>
          <w:color w:val="000000"/>
          <w:sz w:val="24"/>
          <w:szCs w:val="24"/>
          <w:lang w:val="mn-Cyrl-MN"/>
        </w:rPr>
        <w:t>12.31</w:t>
      </w:r>
      <w:r>
        <w:rPr>
          <w:rFonts w:cs="Arial" w:ascii="Arial" w:hAnsi="Arial"/>
          <w:color w:val="000000"/>
          <w:sz w:val="24"/>
          <w:szCs w:val="24"/>
        </w:rPr>
        <w:t>.</w:t>
      </w:r>
      <w:r>
        <w:rPr>
          <w:rFonts w:cs="Arial" w:ascii="Arial" w:hAnsi="Arial"/>
          <w:color w:val="000000"/>
          <w:sz w:val="24"/>
          <w:szCs w:val="24"/>
          <w:lang w:val="mn-Cyrl-MN"/>
        </w:rPr>
        <w:t>1.эгүүлэн татах хүсэлтэд холбогдох Улсын Их Хурлын гишүүний нэр</w:t>
      </w:r>
      <w:r>
        <w:rPr>
          <w:rFonts w:cs="Arial" w:ascii="Arial" w:hAnsi="Arial"/>
          <w:color w:val="000000"/>
          <w:sz w:val="24"/>
          <w:szCs w:val="24"/>
        </w:rPr>
        <w:t>;</w:t>
      </w:r>
    </w:p>
    <w:p>
      <w:pPr>
        <w:pStyle w:val="Normal"/>
        <w:spacing w:lineRule="auto" w:line="240"/>
        <w:ind w:left="720" w:right="27" w:firstLine="720"/>
        <w:jc w:val="both"/>
        <w:rPr>
          <w:rFonts w:cs="Arial" w:ascii="Arial" w:hAnsi="Arial"/>
          <w:color w:val="000000"/>
          <w:sz w:val="24"/>
          <w:szCs w:val="24"/>
          <w:lang w:val="mn-Cyrl-MN"/>
        </w:rPr>
      </w:pPr>
      <w:r>
        <w:rPr>
          <w:rFonts w:cs="Arial" w:ascii="Arial" w:hAnsi="Arial"/>
          <w:color w:val="000000"/>
          <w:sz w:val="24"/>
          <w:szCs w:val="24"/>
          <w:lang w:val="mn-Cyrl-MN"/>
        </w:rPr>
        <w:t>12.31</w:t>
      </w:r>
      <w:r>
        <w:rPr>
          <w:rFonts w:cs="Arial" w:ascii="Arial" w:hAnsi="Arial"/>
          <w:color w:val="000000"/>
          <w:sz w:val="24"/>
          <w:szCs w:val="24"/>
        </w:rPr>
        <w:t>.</w:t>
      </w:r>
      <w:r>
        <w:rPr>
          <w:rFonts w:cs="Arial" w:ascii="Arial" w:hAnsi="Arial"/>
          <w:color w:val="000000"/>
          <w:sz w:val="24"/>
          <w:szCs w:val="24"/>
          <w:lang w:val="mn-Cyrl-MN"/>
        </w:rPr>
        <w:t>2.санаачлагчдын бүлгийн гишүүдийн овог, нэр;</w:t>
      </w:r>
    </w:p>
    <w:p>
      <w:pPr>
        <w:pStyle w:val="Normal"/>
        <w:spacing w:lineRule="auto" w:line="240"/>
        <w:ind w:left="0" w:right="27" w:firstLine="1440"/>
        <w:jc w:val="both"/>
        <w:rPr>
          <w:rFonts w:cs="Arial" w:ascii="Arial" w:hAnsi="Arial"/>
          <w:color w:val="000000"/>
          <w:sz w:val="24"/>
          <w:szCs w:val="24"/>
          <w:lang w:val="mn-Cyrl-MN"/>
        </w:rPr>
      </w:pPr>
      <w:r>
        <w:rPr>
          <w:rFonts w:cs="Arial" w:ascii="Arial" w:hAnsi="Arial"/>
          <w:color w:val="000000"/>
          <w:sz w:val="24"/>
          <w:szCs w:val="24"/>
          <w:lang w:val="mn-Cyrl-MN"/>
        </w:rPr>
        <w:t>12.31.3.гарын үсгийн хуудас дахь хүчинтэй болон хүчингүйд тооцсон гарын үсгийн тоо.</w:t>
      </w:r>
    </w:p>
    <w:p>
      <w:pPr>
        <w:pStyle w:val="Normal"/>
        <w:spacing w:lineRule="auto" w:line="240" w:beforeAutospacing="1" w:afterAutospacing="1"/>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12.32.Санаачлагчдын бүлэг эгүүлэн татах хүсэлтээ холбогдох гарын үсгийг цуглуулсан тухай Сонгуулийн төв байгууллагын шийдвэрийн хамт Улсын Их Хурлын даргаар уламжлуулан Улсын Их Хуралд гаргана.</w:t>
      </w:r>
    </w:p>
    <w:p>
      <w:pPr>
        <w:pStyle w:val="Normal"/>
        <w:spacing w:lineRule="auto" w:line="240" w:beforeAutospacing="1" w:afterAutospacing="1"/>
        <w:ind w:left="0" w:right="27" w:firstLine="720"/>
        <w:jc w:val="both"/>
        <w:rPr>
          <w:rFonts w:cs="Arial" w:ascii="Arial" w:hAnsi="Arial"/>
          <w:b/>
          <w:sz w:val="24"/>
          <w:szCs w:val="24"/>
          <w:lang w:val="mn-Cyrl-MN"/>
        </w:rPr>
      </w:pPr>
      <w:r>
        <w:rPr>
          <w:rFonts w:cs="Arial" w:ascii="Arial" w:hAnsi="Arial"/>
          <w:b/>
          <w:sz w:val="24"/>
          <w:szCs w:val="24"/>
          <w:lang w:val="mn-Cyrl-MN"/>
        </w:rPr>
        <w:t>13 дугаар зүйл.Улсын Их Хурлын гишүүнийг сонгогчдоос эгүүлэн татах асуудлыг хянан шийдвэрлэх</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rPr>
        <w:t>1</w:t>
      </w:r>
      <w:r>
        <w:rPr>
          <w:rFonts w:cs="Arial" w:ascii="Arial" w:hAnsi="Arial"/>
          <w:sz w:val="24"/>
          <w:szCs w:val="24"/>
          <w:lang w:val="mn-Cyrl-MN"/>
        </w:rPr>
        <w:t>3</w:t>
      </w:r>
      <w:r>
        <w:rPr>
          <w:rFonts w:cs="Arial" w:ascii="Arial" w:hAnsi="Arial"/>
          <w:sz w:val="24"/>
          <w:szCs w:val="24"/>
        </w:rPr>
        <w:t>.1.</w:t>
      </w:r>
      <w:r>
        <w:rPr>
          <w:rFonts w:cs="Arial" w:ascii="Arial" w:hAnsi="Arial"/>
          <w:sz w:val="24"/>
          <w:szCs w:val="24"/>
          <w:lang w:val="mn-Cyrl-MN"/>
        </w:rPr>
        <w:t>Энэ хуулийн 12.</w:t>
      </w:r>
      <w:r>
        <w:rPr>
          <w:rFonts w:cs="Arial" w:ascii="Arial" w:hAnsi="Arial"/>
          <w:sz w:val="24"/>
          <w:szCs w:val="24"/>
        </w:rPr>
        <w:t>1</w:t>
      </w:r>
      <w:r>
        <w:rPr>
          <w:rFonts w:cs="Arial" w:ascii="Arial" w:hAnsi="Arial"/>
          <w:sz w:val="24"/>
          <w:szCs w:val="24"/>
          <w:lang w:val="mn-Cyrl-MN"/>
        </w:rPr>
        <w:t>-д заасан хүсэлтийг хүлээн авмагц Улсын Их Хурлын чуулганаар хэлэлцэх асуудлын дараалалд оруулж, хүсэлтийг хүлээн авснаас хойш 14 хоногийн дотор Улсын Их Хурлаар хэлэлцүүлнэ.</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13</w:t>
      </w:r>
      <w:r>
        <w:rPr>
          <w:rFonts w:cs="Arial" w:ascii="Arial" w:hAnsi="Arial"/>
          <w:sz w:val="24"/>
          <w:szCs w:val="24"/>
        </w:rPr>
        <w:t>.2.</w:t>
      </w:r>
      <w:r>
        <w:rPr>
          <w:rFonts w:cs="Arial" w:ascii="Arial" w:hAnsi="Arial"/>
          <w:sz w:val="24"/>
          <w:szCs w:val="24"/>
          <w:lang w:val="mn-Cyrl-MN"/>
        </w:rPr>
        <w:t>Улсын Их Хурал энэ хуулийн 12.1-д заасан хүсэлтийг хэлэлцээд шалгуулахаар Монгол Улсын Их Хурлын тухай хуульд заасан харьяалах байнгын хороонд шилжүүлнэ.</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13</w:t>
      </w:r>
      <w:r>
        <w:rPr>
          <w:rFonts w:cs="Arial" w:ascii="Arial" w:hAnsi="Arial"/>
          <w:sz w:val="24"/>
          <w:szCs w:val="24"/>
        </w:rPr>
        <w:t>.3.</w:t>
      </w:r>
      <w:r>
        <w:rPr>
          <w:rFonts w:cs="Arial" w:ascii="Arial" w:hAnsi="Arial"/>
          <w:sz w:val="24"/>
          <w:szCs w:val="24"/>
          <w:lang w:val="mn-Cyrl-MN"/>
        </w:rPr>
        <w:t>Харьяалах байнгын хороо хүсэлт гаргасан иргэдийн мэдээллийг</w:t>
      </w:r>
      <w:r>
        <w:rPr>
          <w:rFonts w:cs="Arial" w:ascii="Arial" w:hAnsi="Arial"/>
          <w:sz w:val="24"/>
          <w:szCs w:val="24"/>
        </w:rPr>
        <w:t xml:space="preserve"> </w:t>
      </w:r>
      <w:r>
        <w:rPr>
          <w:rFonts w:cs="Arial" w:ascii="Arial" w:hAnsi="Arial"/>
          <w:sz w:val="24"/>
          <w:szCs w:val="24"/>
          <w:lang w:val="mn-Cyrl-MN"/>
        </w:rPr>
        <w:t>Монгол Улсын Их Хурлын тухай хуульд заасны дагуу харьяалах дэд хороогоор дамжуулан нэг бүрчлэн шалгах бөгөөд харьяалах дэд хороо 14 хоногийн дотор дүгнэлт гарган тухайн байнгын хороонд танилцуулна. Шаардлагатай бол Улсын Их Хурлын дарга уг хугацааг 14 хүртэл хоногоор сунгаж болно.</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rPr>
        <w:t>1</w:t>
      </w:r>
      <w:r>
        <w:rPr>
          <w:rFonts w:cs="Arial" w:ascii="Arial" w:hAnsi="Arial"/>
          <w:sz w:val="24"/>
          <w:szCs w:val="24"/>
          <w:lang w:val="mn-Cyrl-MN"/>
        </w:rPr>
        <w:t>3</w:t>
      </w:r>
      <w:r>
        <w:rPr>
          <w:rFonts w:cs="Arial" w:ascii="Arial" w:hAnsi="Arial"/>
          <w:sz w:val="24"/>
          <w:szCs w:val="24"/>
        </w:rPr>
        <w:t>.</w:t>
      </w:r>
      <w:r>
        <w:rPr>
          <w:rFonts w:cs="Arial" w:ascii="Arial" w:hAnsi="Arial"/>
          <w:sz w:val="24"/>
          <w:szCs w:val="24"/>
          <w:lang w:val="mn-Cyrl-MN"/>
        </w:rPr>
        <w:t>4</w:t>
      </w:r>
      <w:r>
        <w:rPr>
          <w:rFonts w:cs="Arial" w:ascii="Arial" w:hAnsi="Arial"/>
          <w:sz w:val="24"/>
          <w:szCs w:val="24"/>
        </w:rPr>
        <w:t>.</w:t>
      </w:r>
      <w:r>
        <w:rPr>
          <w:rFonts w:cs="Arial" w:ascii="Arial" w:hAnsi="Arial"/>
          <w:sz w:val="24"/>
          <w:szCs w:val="24"/>
          <w:lang w:val="mn-Cyrl-MN"/>
        </w:rPr>
        <w:t xml:space="preserve">Улсын Их Хурал гишүүнийг </w:t>
      </w:r>
      <w:r>
        <w:rPr>
          <w:rFonts w:cs="Arial" w:ascii="Arial" w:hAnsi="Arial"/>
          <w:sz w:val="24"/>
          <w:szCs w:val="24"/>
        </w:rPr>
        <w:t>эгүүлэн</w:t>
      </w:r>
      <w:r>
        <w:rPr>
          <w:rFonts w:cs="Arial" w:ascii="Arial" w:hAnsi="Arial"/>
          <w:sz w:val="24"/>
          <w:szCs w:val="24"/>
          <w:lang w:val="mn-Cyrl-MN"/>
        </w:rPr>
        <w:t xml:space="preserve"> </w:t>
      </w:r>
      <w:r>
        <w:rPr>
          <w:rFonts w:cs="Arial" w:ascii="Arial" w:hAnsi="Arial"/>
          <w:sz w:val="24"/>
          <w:szCs w:val="24"/>
        </w:rPr>
        <w:t>татах</w:t>
      </w:r>
      <w:r>
        <w:rPr>
          <w:rFonts w:cs="Arial" w:ascii="Arial" w:hAnsi="Arial"/>
          <w:sz w:val="24"/>
          <w:szCs w:val="24"/>
          <w:lang w:val="mn-Cyrl-MN"/>
        </w:rPr>
        <w:t xml:space="preserve"> </w:t>
      </w:r>
      <w:r>
        <w:rPr>
          <w:rFonts w:cs="Arial" w:ascii="Arial" w:hAnsi="Arial"/>
          <w:sz w:val="24"/>
          <w:szCs w:val="24"/>
        </w:rPr>
        <w:t>асуудлыг</w:t>
      </w:r>
      <w:r>
        <w:rPr>
          <w:rFonts w:cs="Arial" w:ascii="Arial" w:hAnsi="Arial"/>
          <w:sz w:val="24"/>
          <w:szCs w:val="24"/>
          <w:lang w:val="mn-Cyrl-MN"/>
        </w:rPr>
        <w:t xml:space="preserve"> харьяалах байнгын болон дэд хорооны </w:t>
      </w:r>
      <w:r>
        <w:rPr>
          <w:rFonts w:cs="Arial" w:ascii="Arial" w:hAnsi="Arial"/>
          <w:sz w:val="24"/>
          <w:szCs w:val="24"/>
        </w:rPr>
        <w:t>санал</w:t>
      </w:r>
      <w:r>
        <w:rPr>
          <w:rFonts w:cs="Arial" w:ascii="Arial" w:hAnsi="Arial"/>
          <w:sz w:val="24"/>
          <w:szCs w:val="24"/>
          <w:lang w:val="mn-Cyrl-MN"/>
        </w:rPr>
        <w:t xml:space="preserve">, </w:t>
      </w:r>
      <w:r>
        <w:rPr>
          <w:rFonts w:cs="Arial" w:ascii="Arial" w:hAnsi="Arial"/>
          <w:sz w:val="24"/>
          <w:szCs w:val="24"/>
        </w:rPr>
        <w:t>дүгнэлт</w:t>
      </w:r>
      <w:r>
        <w:rPr>
          <w:rFonts w:cs="Arial" w:ascii="Arial" w:hAnsi="Arial"/>
          <w:sz w:val="24"/>
          <w:szCs w:val="24"/>
          <w:lang w:val="mn-Cyrl-MN"/>
        </w:rPr>
        <w:t xml:space="preserve">ийг </w:t>
      </w:r>
      <w:r>
        <w:rPr>
          <w:rFonts w:cs="Arial" w:ascii="Arial" w:hAnsi="Arial"/>
          <w:sz w:val="24"/>
          <w:szCs w:val="24"/>
        </w:rPr>
        <w:t>үндэслэн</w:t>
      </w:r>
      <w:r>
        <w:rPr>
          <w:rFonts w:cs="Arial" w:ascii="Arial" w:hAnsi="Arial"/>
          <w:sz w:val="24"/>
          <w:szCs w:val="24"/>
          <w:lang w:val="mn-Cyrl-MN"/>
        </w:rPr>
        <w:t xml:space="preserve"> </w:t>
      </w:r>
      <w:r>
        <w:rPr>
          <w:rFonts w:cs="Arial" w:ascii="Arial" w:hAnsi="Arial"/>
          <w:sz w:val="24"/>
          <w:szCs w:val="24"/>
        </w:rPr>
        <w:t>нэгдсэн</w:t>
      </w:r>
      <w:r>
        <w:rPr>
          <w:rFonts w:cs="Arial" w:ascii="Arial" w:hAnsi="Arial"/>
          <w:sz w:val="24"/>
          <w:szCs w:val="24"/>
          <w:lang w:val="mn-Cyrl-MN"/>
        </w:rPr>
        <w:t xml:space="preserve"> </w:t>
      </w:r>
      <w:r>
        <w:rPr>
          <w:rFonts w:cs="Arial" w:ascii="Arial" w:hAnsi="Arial"/>
          <w:sz w:val="24"/>
          <w:szCs w:val="24"/>
        </w:rPr>
        <w:t>хуралдаанаар</w:t>
      </w:r>
      <w:r>
        <w:rPr>
          <w:rFonts w:cs="Arial" w:ascii="Arial" w:hAnsi="Arial"/>
          <w:sz w:val="24"/>
          <w:szCs w:val="24"/>
          <w:lang w:val="mn-Cyrl-MN"/>
        </w:rPr>
        <w:t xml:space="preserve"> </w:t>
      </w:r>
      <w:r>
        <w:rPr>
          <w:rFonts w:cs="Arial" w:ascii="Arial" w:hAnsi="Arial"/>
          <w:sz w:val="24"/>
          <w:szCs w:val="24"/>
        </w:rPr>
        <w:t>хэлэлцэж</w:t>
      </w:r>
      <w:r>
        <w:rPr>
          <w:rFonts w:cs="Arial" w:ascii="Arial" w:hAnsi="Arial"/>
          <w:sz w:val="24"/>
          <w:szCs w:val="24"/>
          <w:lang w:val="mn-Cyrl-MN"/>
        </w:rPr>
        <w:t xml:space="preserve"> </w:t>
      </w:r>
      <w:r>
        <w:rPr>
          <w:rFonts w:cs="Arial" w:ascii="Arial" w:hAnsi="Arial"/>
          <w:sz w:val="24"/>
          <w:szCs w:val="24"/>
        </w:rPr>
        <w:t>хуралдаанд</w:t>
      </w:r>
      <w:r>
        <w:rPr>
          <w:rFonts w:cs="Arial" w:ascii="Arial" w:hAnsi="Arial"/>
          <w:sz w:val="24"/>
          <w:szCs w:val="24"/>
          <w:lang w:val="mn-Cyrl-MN"/>
        </w:rPr>
        <w:t xml:space="preserve"> </w:t>
      </w:r>
      <w:r>
        <w:rPr>
          <w:rFonts w:cs="Arial" w:ascii="Arial" w:hAnsi="Arial"/>
          <w:sz w:val="24"/>
          <w:szCs w:val="24"/>
        </w:rPr>
        <w:t>оролцсон</w:t>
      </w:r>
      <w:r>
        <w:rPr>
          <w:rFonts w:cs="Arial" w:ascii="Arial" w:hAnsi="Arial"/>
          <w:sz w:val="24"/>
          <w:szCs w:val="24"/>
          <w:lang w:val="mn-Cyrl-MN"/>
        </w:rPr>
        <w:t xml:space="preserve"> </w:t>
      </w:r>
      <w:r>
        <w:rPr>
          <w:rFonts w:cs="Arial" w:ascii="Arial" w:hAnsi="Arial"/>
          <w:sz w:val="24"/>
          <w:szCs w:val="24"/>
        </w:rPr>
        <w:t>гишүүдийн</w:t>
      </w:r>
      <w:r>
        <w:rPr>
          <w:rFonts w:cs="Arial" w:ascii="Arial" w:hAnsi="Arial"/>
          <w:sz w:val="24"/>
          <w:szCs w:val="24"/>
          <w:lang w:val="mn-Cyrl-MN"/>
        </w:rPr>
        <w:t xml:space="preserve"> </w:t>
      </w:r>
      <w:r>
        <w:rPr>
          <w:rFonts w:cs="Arial" w:ascii="Arial" w:hAnsi="Arial"/>
          <w:sz w:val="24"/>
          <w:szCs w:val="24"/>
        </w:rPr>
        <w:t>олонхийн</w:t>
      </w:r>
      <w:r>
        <w:rPr>
          <w:rFonts w:cs="Arial" w:ascii="Arial" w:hAnsi="Arial"/>
          <w:sz w:val="24"/>
          <w:szCs w:val="24"/>
          <w:lang w:val="mn-Cyrl-MN"/>
        </w:rPr>
        <w:t xml:space="preserve"> </w:t>
      </w:r>
      <w:r>
        <w:rPr>
          <w:rFonts w:cs="Arial" w:ascii="Arial" w:hAnsi="Arial"/>
          <w:sz w:val="24"/>
          <w:szCs w:val="24"/>
        </w:rPr>
        <w:t>саналаар шийдвэрлэ</w:t>
      </w:r>
      <w:r>
        <w:rPr>
          <w:rFonts w:cs="Arial" w:ascii="Arial" w:hAnsi="Arial"/>
          <w:sz w:val="24"/>
          <w:szCs w:val="24"/>
          <w:lang w:val="mn-Cyrl-MN"/>
        </w:rPr>
        <w:t xml:space="preserve">нэ. </w:t>
      </w:r>
    </w:p>
    <w:p>
      <w:pPr>
        <w:pStyle w:val="Normal"/>
        <w:spacing w:lineRule="auto" w:line="240" w:before="0" w:after="0"/>
        <w:ind w:left="0" w:right="27" w:firstLine="720"/>
        <w:jc w:val="both"/>
        <w:rPr>
          <w:rFonts w:cs="Arial" w:ascii="Arial" w:hAnsi="Arial"/>
          <w:sz w:val="24"/>
          <w:szCs w:val="24"/>
          <w:lang w:val="mn-Cyrl-MN"/>
        </w:rPr>
      </w:pPr>
      <w:r>
        <w:rPr>
          <w:rFonts w:cs="Arial" w:ascii="Arial" w:hAnsi="Arial"/>
          <w:sz w:val="24"/>
          <w:szCs w:val="24"/>
        </w:rPr>
        <w:t>1</w:t>
      </w:r>
      <w:r>
        <w:rPr>
          <w:rFonts w:cs="Arial" w:ascii="Arial" w:hAnsi="Arial"/>
          <w:sz w:val="24"/>
          <w:szCs w:val="24"/>
          <w:lang w:val="mn-Cyrl-MN"/>
        </w:rPr>
        <w:t>3</w:t>
      </w:r>
      <w:r>
        <w:rPr>
          <w:rFonts w:cs="Arial" w:ascii="Arial" w:hAnsi="Arial"/>
          <w:sz w:val="24"/>
          <w:szCs w:val="24"/>
        </w:rPr>
        <w:t>.</w:t>
      </w:r>
      <w:r>
        <w:rPr>
          <w:rFonts w:cs="Arial" w:ascii="Arial" w:hAnsi="Arial"/>
          <w:sz w:val="24"/>
          <w:szCs w:val="24"/>
          <w:lang w:val="mn-Cyrl-MN"/>
        </w:rPr>
        <w:t>5</w:t>
      </w:r>
      <w:r>
        <w:rPr>
          <w:rFonts w:cs="Arial" w:ascii="Arial" w:hAnsi="Arial"/>
          <w:sz w:val="24"/>
          <w:szCs w:val="24"/>
        </w:rPr>
        <w:t>.</w:t>
      </w:r>
      <w:r>
        <w:rPr>
          <w:rFonts w:cs="Arial" w:ascii="Arial" w:hAnsi="Arial"/>
          <w:sz w:val="24"/>
          <w:szCs w:val="24"/>
          <w:lang w:val="mn-Cyrl-MN"/>
        </w:rPr>
        <w:t>Улсын Их Хурлаас гишүүнийг эгүүлэн татах шийдвэр гаргасан бол Улсын Их Хурлын сонгуулийн тухай хуульд заасны дагуу нөхөн сонгууль зарлана.</w:t>
      </w:r>
    </w:p>
    <w:p>
      <w:pPr>
        <w:pStyle w:val="Normal"/>
        <w:spacing w:lineRule="auto" w:line="240" w:before="0" w:after="0"/>
        <w:ind w:left="0" w:right="27" w:firstLine="720"/>
        <w:jc w:val="both"/>
        <w:rPr>
          <w:rFonts w:cs="Arial" w:ascii="Arial" w:hAnsi="Arial"/>
          <w:sz w:val="24"/>
          <w:szCs w:val="24"/>
          <w:lang w:val="mn-Cyrl-MN"/>
        </w:rPr>
      </w:pPr>
      <w:r>
        <w:rPr>
          <w:rFonts w:cs="Arial" w:ascii="Arial" w:hAnsi="Arial"/>
          <w:sz w:val="24"/>
          <w:szCs w:val="24"/>
          <w:lang w:val="mn-Cyrl-MN"/>
        </w:rPr>
      </w:r>
    </w:p>
    <w:p>
      <w:pPr>
        <w:pStyle w:val="Normal"/>
        <w:spacing w:lineRule="auto" w:line="240" w:before="0" w:after="0"/>
        <w:ind w:left="0" w:right="27" w:firstLine="720"/>
        <w:jc w:val="both"/>
        <w:rPr>
          <w:rFonts w:cs="Arial" w:ascii="Arial" w:hAnsi="Arial"/>
          <w:sz w:val="24"/>
          <w:szCs w:val="24"/>
          <w:lang w:val="mn-Cyrl-MN"/>
        </w:rPr>
      </w:pPr>
      <w:r>
        <w:rPr>
          <w:rFonts w:cs="Arial" w:ascii="Arial" w:hAnsi="Arial"/>
          <w:sz w:val="24"/>
          <w:szCs w:val="24"/>
          <w:lang w:val="mn-Cyrl-MN"/>
        </w:rPr>
        <w:t>13.6.Тухайн гишүүнийг эгүүлэн татах эсэх асуудлаар шийдвэр гарснаас хойш 1 жилийн дотор уг асуудлыг дахин хэлэлцэхгүй.</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13.7.Улс төрийн нам, эвсэл болон тухайн этгээдийн сонгогдсон сонгуулийн тойрогт өрсөлдөн нэр дэвшиж байсан нэр дэвшигч нь</w:t>
      </w:r>
      <w:r>
        <w:rPr>
          <w:rFonts w:cs="Arial" w:ascii="Arial" w:hAnsi="Arial"/>
          <w:b/>
          <w:sz w:val="24"/>
          <w:szCs w:val="24"/>
          <w:lang w:val="mn-Cyrl-MN"/>
        </w:rPr>
        <w:t xml:space="preserve"> </w:t>
      </w:r>
      <w:r>
        <w:rPr>
          <w:rFonts w:cs="Arial" w:ascii="Arial" w:hAnsi="Arial"/>
          <w:sz w:val="24"/>
          <w:szCs w:val="24"/>
          <w:lang w:val="mn-Cyrl-MN"/>
        </w:rPr>
        <w:t>энэ хуулийн 12 дугаар зүйлд заасан үйл ажиллагааг зохион байгуулсан, санхүүжүүлсэн, оролцсон бол эгүүлэн татах үйл ажиллагааг хүчин төгөлдөр бусад тооцно.</w:t>
      </w:r>
    </w:p>
    <w:p>
      <w:pPr>
        <w:pStyle w:val="ListParagraph"/>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 xml:space="preserve">13.8.Улс төрийн нам, эвсэл энэ хуулийн </w:t>
      </w:r>
      <w:r>
        <w:rPr>
          <w:rFonts w:cs="Arial" w:ascii="Arial" w:hAnsi="Arial"/>
          <w:sz w:val="24"/>
          <w:szCs w:val="24"/>
        </w:rPr>
        <w:t>13</w:t>
      </w:r>
      <w:r>
        <w:rPr>
          <w:rFonts w:cs="Arial" w:ascii="Arial" w:hAnsi="Arial"/>
          <w:sz w:val="24"/>
          <w:szCs w:val="24"/>
          <w:lang w:val="mn-Cyrl-MN"/>
        </w:rPr>
        <w:t>.7 дахь заалтыг зөрчсөн нь тогтоогдвол төрөөс үзүүлэх санхүүгийн дэмжлэгийг 50 хүртэл хувиар бууруулах үндэслэл болно.</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ДӨРӨВДҮГЭЭР БҮЛЭГ</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 xml:space="preserve">ЕРӨНХИЙ САЙД, ЗАСГИЙН ГАЗРЫН ГИШҮҮН, </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 xml:space="preserve">УЛСЫН ИХ ХУРЛААС ТОМИЛОГДСОН АЛБАН ТУШААЛТАН,  </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АЙМАГ, НИЙСЛЭЛИЙН ЗАСАГ ДАРГЫГ ОГЦРУУЛАХ</w:t>
      </w:r>
    </w:p>
    <w:p>
      <w:pPr>
        <w:pStyle w:val="Normal"/>
        <w:tabs>
          <w:tab w:val="left" w:pos="0" w:leader="none"/>
          <w:tab w:val="left" w:pos="270" w:leader="none"/>
          <w:tab w:val="left" w:pos="720" w:leader="none"/>
        </w:tabs>
        <w:spacing w:lineRule="auto" w:line="240" w:beforeAutospacing="1" w:afterAutospacing="1"/>
        <w:ind w:left="0" w:right="27" w:firstLine="720"/>
        <w:jc w:val="both"/>
        <w:rPr>
          <w:rFonts w:eastAsia="Cambria" w:cs="Arial" w:ascii="Arial" w:hAnsi="Arial"/>
          <w:b/>
          <w:sz w:val="24"/>
          <w:szCs w:val="24"/>
          <w:lang w:val="mn-Cyrl-MN"/>
        </w:rPr>
      </w:pPr>
      <w:r>
        <w:rPr>
          <w:rFonts w:eastAsia="Cambria" w:cs="Arial" w:ascii="Arial" w:hAnsi="Arial"/>
          <w:b/>
          <w:sz w:val="24"/>
          <w:szCs w:val="24"/>
          <w:lang w:val="mn-Cyrl-MN"/>
        </w:rPr>
        <w:t>14 дүгээр зүйл.Монгол Улсын Ерөнхий сайд, Засгийн газрын гишүүнийг  огцруулах</w:t>
      </w:r>
    </w:p>
    <w:p>
      <w:pPr>
        <w:pStyle w:val="Normal"/>
        <w:tabs>
          <w:tab w:val="left" w:pos="0" w:leader="none"/>
          <w:tab w:val="left" w:pos="270" w:leader="none"/>
          <w:tab w:val="left" w:pos="720" w:leader="none"/>
        </w:tabs>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14</w:t>
      </w:r>
      <w:r>
        <w:rPr>
          <w:rFonts w:eastAsia="Cambria" w:cs="Arial" w:ascii="Arial" w:hAnsi="Arial"/>
          <w:sz w:val="24"/>
          <w:szCs w:val="24"/>
        </w:rPr>
        <w:t>.1.</w:t>
      </w:r>
      <w:r>
        <w:rPr>
          <w:rFonts w:eastAsia="Cambria" w:cs="Arial" w:ascii="Arial" w:hAnsi="Arial"/>
          <w:sz w:val="24"/>
          <w:szCs w:val="24"/>
          <w:lang w:val="mn-Cyrl-MN"/>
        </w:rPr>
        <w:t xml:space="preserve">Монгол Улсын Ерөнхий сайдыг доор дурдсан тохиолдолд Улсын Их Хурлын </w:t>
      </w:r>
      <w:r>
        <w:rPr>
          <w:rFonts w:eastAsia="Cambria" w:cs="Arial" w:ascii="Arial" w:hAnsi="Arial"/>
          <w:sz w:val="24"/>
          <w:szCs w:val="24"/>
        </w:rPr>
        <w:t>чуулган</w:t>
      </w:r>
      <w:r>
        <w:rPr>
          <w:rFonts w:eastAsia="Cambria" w:cs="Arial" w:ascii="Arial" w:hAnsi="Arial"/>
          <w:sz w:val="24"/>
          <w:szCs w:val="24"/>
          <w:lang w:val="mn-Cyrl-MN"/>
        </w:rPr>
        <w:t xml:space="preserve">ы нэгдсэн хуралдаанд </w:t>
      </w:r>
      <w:r>
        <w:rPr>
          <w:rFonts w:eastAsia="Cambria" w:cs="Arial" w:ascii="Arial" w:hAnsi="Arial"/>
          <w:sz w:val="24"/>
          <w:szCs w:val="24"/>
        </w:rPr>
        <w:t>оролцсон</w:t>
      </w:r>
      <w:r>
        <w:rPr>
          <w:rFonts w:eastAsia="Cambria" w:cs="Arial" w:ascii="Arial" w:hAnsi="Arial"/>
          <w:sz w:val="24"/>
          <w:szCs w:val="24"/>
          <w:lang w:val="mn-Cyrl-MN"/>
        </w:rPr>
        <w:t xml:space="preserve"> </w:t>
      </w:r>
      <w:r>
        <w:rPr>
          <w:rFonts w:eastAsia="Cambria" w:cs="Arial" w:ascii="Arial" w:hAnsi="Arial"/>
          <w:sz w:val="24"/>
          <w:szCs w:val="24"/>
        </w:rPr>
        <w:t>нийт</w:t>
      </w:r>
      <w:r>
        <w:rPr>
          <w:rFonts w:eastAsia="Cambria" w:cs="Arial" w:ascii="Arial" w:hAnsi="Arial"/>
          <w:sz w:val="24"/>
          <w:szCs w:val="24"/>
          <w:lang w:val="mn-Cyrl-MN"/>
        </w:rPr>
        <w:t xml:space="preserve"> </w:t>
      </w:r>
      <w:r>
        <w:rPr>
          <w:rFonts w:eastAsia="Cambria" w:cs="Arial" w:ascii="Arial" w:hAnsi="Arial"/>
          <w:sz w:val="24"/>
          <w:szCs w:val="24"/>
        </w:rPr>
        <w:t>гишүүний</w:t>
      </w:r>
      <w:r>
        <w:rPr>
          <w:rFonts w:eastAsia="Cambria" w:cs="Arial" w:ascii="Arial" w:hAnsi="Arial"/>
          <w:sz w:val="24"/>
          <w:szCs w:val="24"/>
          <w:lang w:val="mn-Cyrl-MN"/>
        </w:rPr>
        <w:t xml:space="preserve"> </w:t>
      </w:r>
      <w:r>
        <w:rPr>
          <w:rFonts w:eastAsia="Cambria" w:cs="Arial" w:ascii="Arial" w:hAnsi="Arial"/>
          <w:sz w:val="24"/>
          <w:szCs w:val="24"/>
        </w:rPr>
        <w:t>олонхийн</w:t>
      </w:r>
      <w:r>
        <w:rPr>
          <w:rFonts w:eastAsia="Cambria" w:cs="Arial" w:ascii="Arial" w:hAnsi="Arial"/>
          <w:sz w:val="24"/>
          <w:szCs w:val="24"/>
          <w:lang w:val="mn-Cyrl-MN"/>
        </w:rPr>
        <w:t xml:space="preserve"> </w:t>
      </w:r>
      <w:r>
        <w:rPr>
          <w:rFonts w:eastAsia="Cambria" w:cs="Arial" w:ascii="Arial" w:hAnsi="Arial"/>
          <w:sz w:val="24"/>
          <w:szCs w:val="24"/>
        </w:rPr>
        <w:t>саналаар</w:t>
      </w:r>
      <w:r>
        <w:rPr>
          <w:rFonts w:eastAsia="Cambria" w:cs="Arial" w:ascii="Arial" w:hAnsi="Arial"/>
          <w:sz w:val="24"/>
          <w:szCs w:val="24"/>
          <w:lang w:val="mn-Cyrl-MN"/>
        </w:rPr>
        <w:t xml:space="preserve"> </w:t>
      </w:r>
      <w:r>
        <w:rPr>
          <w:rFonts w:eastAsia="Cambria" w:cs="Arial" w:ascii="Arial" w:hAnsi="Arial"/>
          <w:sz w:val="24"/>
          <w:szCs w:val="24"/>
        </w:rPr>
        <w:t>огцруулна</w:t>
      </w:r>
      <w:r>
        <w:rPr>
          <w:rFonts w:eastAsia="Cambria" w:cs="Arial" w:ascii="Arial" w:hAnsi="Arial"/>
          <w:sz w:val="24"/>
          <w:szCs w:val="24"/>
          <w:lang w:val="mn-Cyrl-MN"/>
        </w:rPr>
        <w:t>:</w:t>
      </w:r>
    </w:p>
    <w:p>
      <w:pPr>
        <w:pStyle w:val="Normal"/>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14</w:t>
      </w:r>
      <w:r>
        <w:rPr>
          <w:rFonts w:eastAsia="Cambria" w:cs="Arial" w:ascii="Arial" w:hAnsi="Arial"/>
          <w:sz w:val="24"/>
          <w:szCs w:val="24"/>
        </w:rPr>
        <w:t>.1.1.</w:t>
      </w:r>
      <w:r>
        <w:rPr>
          <w:rFonts w:cs="Arial" w:ascii="Arial" w:hAnsi="Arial"/>
          <w:sz w:val="24"/>
          <w:szCs w:val="24"/>
          <w:lang w:val="mn-Cyrl-MN"/>
        </w:rPr>
        <w:t xml:space="preserve">Монгол Улсын Үндсэн хуульт байгууллын эсрэг үйл ажиллагаа явуулсныг  </w:t>
      </w:r>
      <w:r>
        <w:rPr>
          <w:rFonts w:cs="Arial" w:ascii="Arial" w:hAnsi="Arial"/>
          <w:sz w:val="24"/>
          <w:szCs w:val="24"/>
        </w:rPr>
        <w:t>Үндсэн</w:t>
      </w:r>
      <w:r>
        <w:rPr>
          <w:rFonts w:cs="Arial" w:ascii="Arial" w:hAnsi="Arial"/>
          <w:sz w:val="24"/>
          <w:szCs w:val="24"/>
          <w:lang w:val="mn-Cyrl-MN"/>
        </w:rPr>
        <w:t xml:space="preserve"> </w:t>
      </w:r>
      <w:r>
        <w:rPr>
          <w:rFonts w:cs="Arial" w:ascii="Arial" w:hAnsi="Arial"/>
          <w:sz w:val="24"/>
          <w:szCs w:val="24"/>
        </w:rPr>
        <w:t>хуулийн</w:t>
      </w:r>
      <w:r>
        <w:rPr>
          <w:rFonts w:cs="Arial" w:ascii="Arial" w:hAnsi="Arial"/>
          <w:sz w:val="24"/>
          <w:szCs w:val="24"/>
          <w:lang w:val="mn-Cyrl-MN"/>
        </w:rPr>
        <w:t xml:space="preserve"> </w:t>
      </w:r>
      <w:r>
        <w:rPr>
          <w:rFonts w:cs="Arial" w:ascii="Arial" w:hAnsi="Arial"/>
          <w:sz w:val="24"/>
          <w:szCs w:val="24"/>
        </w:rPr>
        <w:t>цэцийн</w:t>
      </w:r>
      <w:r>
        <w:rPr>
          <w:rFonts w:cs="Arial" w:ascii="Arial" w:hAnsi="Arial"/>
          <w:sz w:val="24"/>
          <w:szCs w:val="24"/>
          <w:lang w:val="mn-Cyrl-MN"/>
        </w:rPr>
        <w:t xml:space="preserve"> </w:t>
      </w:r>
      <w:r>
        <w:rPr>
          <w:rFonts w:cs="Arial" w:ascii="Arial" w:hAnsi="Arial"/>
          <w:sz w:val="24"/>
          <w:szCs w:val="24"/>
        </w:rPr>
        <w:t>дүгнэлт</w:t>
      </w:r>
      <w:r>
        <w:rPr>
          <w:rFonts w:cs="Arial" w:ascii="Arial" w:hAnsi="Arial"/>
          <w:sz w:val="24"/>
          <w:szCs w:val="24"/>
          <w:lang w:val="mn-Cyrl-MN"/>
        </w:rPr>
        <w:t>ээр тогтоосон</w:t>
      </w:r>
      <w:r>
        <w:rPr>
          <w:rFonts w:eastAsia="Cambria" w:cs="Arial" w:ascii="Arial" w:hAnsi="Arial"/>
          <w:sz w:val="24"/>
          <w:szCs w:val="24"/>
        </w:rPr>
        <w:t>;</w:t>
      </w:r>
    </w:p>
    <w:p>
      <w:pPr>
        <w:pStyle w:val="Normal"/>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0" w:leader="none"/>
        </w:tabs>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14</w:t>
      </w:r>
      <w:r>
        <w:rPr>
          <w:rFonts w:eastAsia="Cambria" w:cs="Arial" w:ascii="Arial" w:hAnsi="Arial"/>
          <w:sz w:val="24"/>
          <w:szCs w:val="24"/>
        </w:rPr>
        <w:t>.1.2.</w:t>
      </w:r>
      <w:r>
        <w:rPr>
          <w:rFonts w:eastAsia="Cambria" w:cs="Arial" w:ascii="Arial" w:hAnsi="Arial"/>
          <w:sz w:val="24"/>
          <w:szCs w:val="24"/>
          <w:lang w:val="mn-Cyrl-MN"/>
        </w:rPr>
        <w:t>гэмт хэрэг үйлдсэн болох нь шүүхийн хүчин төгөлдөр шийдвэрээр тогтоогдсон</w:t>
      </w:r>
      <w:r>
        <w:rPr>
          <w:rFonts w:eastAsia="Cambria" w:cs="Arial" w:ascii="Arial" w:hAnsi="Arial"/>
          <w:sz w:val="24"/>
          <w:szCs w:val="24"/>
        </w:rPr>
        <w:t>;</w:t>
      </w:r>
    </w:p>
    <w:p>
      <w:pPr>
        <w:pStyle w:val="Normal"/>
        <w:tabs>
          <w:tab w:val="left" w:pos="0" w:leader="none"/>
        </w:tabs>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spacing w:lineRule="auto" w:line="240" w:before="0" w:after="0"/>
        <w:ind w:left="0" w:right="27" w:firstLine="1440"/>
        <w:jc w:val="both"/>
        <w:rPr>
          <w:rFonts w:eastAsia="Cambria" w:cs="Arial" w:ascii="Arial" w:hAnsi="Arial"/>
          <w:color w:val="000000"/>
          <w:sz w:val="24"/>
          <w:szCs w:val="24"/>
        </w:rPr>
      </w:pPr>
      <w:r>
        <w:rPr>
          <w:rFonts w:eastAsia="Cambria" w:cs="Arial" w:ascii="Arial" w:hAnsi="Arial"/>
          <w:color w:val="000000"/>
          <w:sz w:val="24"/>
          <w:szCs w:val="24"/>
          <w:lang w:val="mn-Cyrl-MN"/>
        </w:rPr>
        <w:t>14.1.3.</w:t>
      </w:r>
      <w:r>
        <w:rPr>
          <w:rFonts w:cs="Arial" w:ascii="Arial" w:hAnsi="Arial"/>
          <w:color w:val="000000"/>
          <w:sz w:val="24"/>
          <w:szCs w:val="24"/>
          <w:lang w:val="mn-Cyrl-MN"/>
        </w:rPr>
        <w:t>Авлигын эсрэг хуулийн 13.8.4-т заасан үндэслэл буй гэж Хууль зүйн байнгын хороо үзсэн</w:t>
      </w:r>
      <w:r>
        <w:rPr>
          <w:rFonts w:eastAsia="Cambria" w:cs="Arial" w:ascii="Arial" w:hAnsi="Arial"/>
          <w:color w:val="000000"/>
          <w:sz w:val="24"/>
          <w:szCs w:val="24"/>
        </w:rPr>
        <w:t>;</w:t>
      </w:r>
    </w:p>
    <w:p>
      <w:pPr>
        <w:pStyle w:val="Normal"/>
        <w:spacing w:lineRule="auto" w:line="240" w:before="0" w:after="0"/>
        <w:ind w:left="0" w:right="27" w:firstLine="1440"/>
        <w:jc w:val="both"/>
        <w:rPr>
          <w:rFonts w:eastAsia="Cambria" w:cs="Arial" w:ascii="Arial" w:hAnsi="Arial"/>
          <w:color w:val="31849B"/>
          <w:sz w:val="24"/>
          <w:szCs w:val="24"/>
          <w:lang w:val="mn-Cyrl-MN"/>
        </w:rPr>
      </w:pPr>
      <w:r>
        <w:rPr>
          <w:rFonts w:eastAsia="Cambria" w:cs="Arial" w:ascii="Arial" w:hAnsi="Arial"/>
          <w:color w:val="31849B"/>
          <w:sz w:val="24"/>
          <w:szCs w:val="24"/>
          <w:lang w:val="mn-Cyrl-MN"/>
        </w:rPr>
      </w:r>
    </w:p>
    <w:p>
      <w:pPr>
        <w:pStyle w:val="Normal"/>
        <w:tabs>
          <w:tab w:val="left" w:pos="0" w:leader="none"/>
        </w:tabs>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t>14.1.4.энэ хуулийн 14.1.1-14.1.3-т заасан болон бусад асуудлаар огцруулах нь үндэслэлтэй гэж Улсын Их Хурлын гишүүдийн дөрөвний нэг үзсэн.</w:t>
      </w:r>
    </w:p>
    <w:p>
      <w:pPr>
        <w:pStyle w:val="Normal"/>
        <w:tabs>
          <w:tab w:val="left" w:pos="567" w:leader="none"/>
        </w:tabs>
        <w:spacing w:lineRule="auto" w:line="240" w:before="0" w:after="0"/>
        <w:ind w:left="0" w:right="27" w:firstLine="720"/>
        <w:jc w:val="both"/>
        <w:rPr>
          <w:rFonts w:cs="Arial" w:ascii="Arial" w:hAnsi="Arial"/>
          <w:sz w:val="24"/>
          <w:szCs w:val="24"/>
          <w:lang w:val="mn-Cyrl-MN"/>
        </w:rPr>
      </w:pPr>
      <w:r>
        <w:rPr>
          <w:rFonts w:cs="Arial" w:ascii="Arial" w:hAnsi="Arial"/>
          <w:sz w:val="24"/>
          <w:szCs w:val="24"/>
          <w:lang w:val="mn-Cyrl-MN"/>
        </w:rPr>
        <w:tab/>
      </w:r>
    </w:p>
    <w:p>
      <w:pPr>
        <w:pStyle w:val="Normal"/>
        <w:tabs>
          <w:tab w:val="left" w:pos="567"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 xml:space="preserve">14.2.Засгийн газрын гишүүнийг огцруулах саналыг Ерөнхий сайд гаргах бөгөөд Улсын Их Хурлын </w:t>
      </w:r>
      <w:r>
        <w:rPr>
          <w:rFonts w:eastAsia="Cambria" w:cs="Arial" w:ascii="Arial" w:hAnsi="Arial"/>
          <w:sz w:val="24"/>
          <w:szCs w:val="24"/>
        </w:rPr>
        <w:t>чуулган</w:t>
      </w:r>
      <w:r>
        <w:rPr>
          <w:rFonts w:eastAsia="Cambria" w:cs="Arial" w:ascii="Arial" w:hAnsi="Arial"/>
          <w:sz w:val="24"/>
          <w:szCs w:val="24"/>
          <w:lang w:val="mn-Cyrl-MN"/>
        </w:rPr>
        <w:t xml:space="preserve">ы нэгдсэн хуралдаанд </w:t>
      </w:r>
      <w:r>
        <w:rPr>
          <w:rFonts w:eastAsia="Cambria" w:cs="Arial" w:ascii="Arial" w:hAnsi="Arial"/>
          <w:sz w:val="24"/>
          <w:szCs w:val="24"/>
        </w:rPr>
        <w:t>оролцсон</w:t>
      </w:r>
      <w:r>
        <w:rPr>
          <w:rFonts w:eastAsia="Cambria" w:cs="Arial" w:ascii="Arial" w:hAnsi="Arial"/>
          <w:sz w:val="24"/>
          <w:szCs w:val="24"/>
          <w:lang w:val="mn-Cyrl-MN"/>
        </w:rPr>
        <w:t xml:space="preserve"> </w:t>
      </w:r>
      <w:r>
        <w:rPr>
          <w:rFonts w:eastAsia="Cambria" w:cs="Arial" w:ascii="Arial" w:hAnsi="Arial"/>
          <w:sz w:val="24"/>
          <w:szCs w:val="24"/>
        </w:rPr>
        <w:t>нийт</w:t>
      </w:r>
      <w:r>
        <w:rPr>
          <w:rFonts w:eastAsia="Cambria" w:cs="Arial" w:ascii="Arial" w:hAnsi="Arial"/>
          <w:sz w:val="24"/>
          <w:szCs w:val="24"/>
          <w:lang w:val="mn-Cyrl-MN"/>
        </w:rPr>
        <w:t xml:space="preserve"> </w:t>
      </w:r>
      <w:r>
        <w:rPr>
          <w:rFonts w:eastAsia="Cambria" w:cs="Arial" w:ascii="Arial" w:hAnsi="Arial"/>
          <w:sz w:val="24"/>
          <w:szCs w:val="24"/>
        </w:rPr>
        <w:t>гишүүний</w:t>
      </w:r>
      <w:r>
        <w:rPr>
          <w:rFonts w:eastAsia="Cambria" w:cs="Arial" w:ascii="Arial" w:hAnsi="Arial"/>
          <w:sz w:val="24"/>
          <w:szCs w:val="24"/>
          <w:lang w:val="mn-Cyrl-MN"/>
        </w:rPr>
        <w:t xml:space="preserve"> </w:t>
      </w:r>
      <w:r>
        <w:rPr>
          <w:rFonts w:eastAsia="Cambria" w:cs="Arial" w:ascii="Arial" w:hAnsi="Arial"/>
          <w:sz w:val="24"/>
          <w:szCs w:val="24"/>
        </w:rPr>
        <w:t>олонхийн</w:t>
      </w:r>
      <w:r>
        <w:rPr>
          <w:rFonts w:eastAsia="Cambria" w:cs="Arial" w:ascii="Arial" w:hAnsi="Arial"/>
          <w:sz w:val="24"/>
          <w:szCs w:val="24"/>
          <w:lang w:val="mn-Cyrl-MN"/>
        </w:rPr>
        <w:t xml:space="preserve"> </w:t>
      </w:r>
      <w:r>
        <w:rPr>
          <w:rFonts w:eastAsia="Cambria" w:cs="Arial" w:ascii="Arial" w:hAnsi="Arial"/>
          <w:sz w:val="24"/>
          <w:szCs w:val="24"/>
        </w:rPr>
        <w:t>саналаар</w:t>
      </w:r>
      <w:r>
        <w:rPr>
          <w:rFonts w:eastAsia="Cambria" w:cs="Arial" w:ascii="Arial" w:hAnsi="Arial"/>
          <w:sz w:val="24"/>
          <w:szCs w:val="24"/>
          <w:lang w:val="mn-Cyrl-MN"/>
        </w:rPr>
        <w:t xml:space="preserve"> </w:t>
      </w:r>
      <w:r>
        <w:rPr>
          <w:rFonts w:eastAsia="Cambria" w:cs="Arial" w:ascii="Arial" w:hAnsi="Arial"/>
          <w:sz w:val="24"/>
          <w:szCs w:val="24"/>
        </w:rPr>
        <w:t>огцруулна</w:t>
      </w:r>
      <w:r>
        <w:rPr>
          <w:rFonts w:eastAsia="Cambria" w:cs="Arial" w:ascii="Arial" w:hAnsi="Arial"/>
          <w:sz w:val="24"/>
          <w:szCs w:val="24"/>
          <w:lang w:val="mn-Cyrl-MN"/>
        </w:rPr>
        <w:t>.</w:t>
      </w:r>
    </w:p>
    <w:p>
      <w:pPr>
        <w:pStyle w:val="Normal"/>
        <w:tabs>
          <w:tab w:val="left" w:pos="567" w:leader="none"/>
        </w:tabs>
        <w:spacing w:lineRule="auto" w:line="240" w:before="0" w:after="0"/>
        <w:ind w:left="0" w:right="27" w:firstLine="720"/>
        <w:jc w:val="both"/>
        <w:rPr>
          <w:rFonts w:eastAsia="Cambria" w:cs="Arial" w:ascii="Arial" w:hAnsi="Arial"/>
          <w:sz w:val="24"/>
          <w:szCs w:val="24"/>
        </w:rPr>
      </w:pPr>
      <w:r>
        <w:rPr>
          <w:rFonts w:eastAsia="Cambria" w:cs="Arial" w:ascii="Arial" w:hAnsi="Arial"/>
          <w:sz w:val="24"/>
          <w:szCs w:val="24"/>
        </w:rPr>
      </w:r>
    </w:p>
    <w:p>
      <w:pPr>
        <w:pStyle w:val="Normal"/>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14.3.Энэ хуулийн 14.1.</w:t>
      </w:r>
      <w:r>
        <w:rPr>
          <w:rFonts w:eastAsia="Cambria" w:cs="Arial" w:ascii="Arial" w:hAnsi="Arial"/>
          <w:sz w:val="24"/>
          <w:szCs w:val="24"/>
        </w:rPr>
        <w:t>2</w:t>
      </w:r>
      <w:r>
        <w:rPr>
          <w:rFonts w:eastAsia="Cambria" w:cs="Arial" w:ascii="Arial" w:hAnsi="Arial"/>
          <w:sz w:val="24"/>
          <w:szCs w:val="24"/>
          <w:lang w:val="mn-Cyrl-MN"/>
        </w:rPr>
        <w:t>-т заасан үндэслэл тогтоогдсон даруйд Монгол Улсын  Ерөнхий прокурор, 14.1.3-т заасан үндэслэл тогтоогдсон даруйд Хууль зүйн байнгын хороо Монгол Улсын Ерөнхий сайд, Засгийн газрын гишүүнийг огцруулах асуудлыг Улсын Их Хуралд тавина.</w:t>
      </w:r>
    </w:p>
    <w:p>
      <w:pPr>
        <w:pStyle w:val="Normal"/>
        <w:tabs>
          <w:tab w:val="left" w:pos="567" w:leader="none"/>
        </w:tabs>
        <w:spacing w:lineRule="auto" w:line="240" w:before="0" w:after="0"/>
        <w:ind w:left="0" w:right="27" w:firstLine="720"/>
        <w:jc w:val="both"/>
        <w:rPr>
          <w:rFonts w:eastAsia="Cambria" w:cs="Arial" w:ascii="Arial" w:hAnsi="Arial"/>
          <w:sz w:val="24"/>
          <w:szCs w:val="24"/>
        </w:rPr>
      </w:pPr>
      <w:r>
        <w:rPr>
          <w:rFonts w:eastAsia="Cambria" w:cs="Arial" w:ascii="Arial" w:hAnsi="Arial"/>
          <w:sz w:val="24"/>
          <w:szCs w:val="24"/>
        </w:rPr>
        <w:tab/>
      </w:r>
    </w:p>
    <w:p>
      <w:pPr>
        <w:pStyle w:val="Normal"/>
        <w:tabs>
          <w:tab w:val="left" w:pos="567"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rPr>
        <w:t>1</w:t>
      </w:r>
      <w:r>
        <w:rPr>
          <w:rFonts w:eastAsia="Cambria" w:cs="Arial" w:ascii="Arial" w:hAnsi="Arial"/>
          <w:sz w:val="24"/>
          <w:szCs w:val="24"/>
          <w:lang w:val="mn-Cyrl-MN"/>
        </w:rPr>
        <w:t>4</w:t>
      </w:r>
      <w:r>
        <w:rPr>
          <w:rFonts w:eastAsia="Cambria" w:cs="Arial" w:ascii="Arial" w:hAnsi="Arial"/>
          <w:sz w:val="24"/>
          <w:szCs w:val="24"/>
        </w:rPr>
        <w:t>.</w:t>
      </w:r>
      <w:r>
        <w:rPr>
          <w:rFonts w:eastAsia="Cambria" w:cs="Arial" w:ascii="Arial" w:hAnsi="Arial"/>
          <w:sz w:val="24"/>
          <w:szCs w:val="24"/>
          <w:lang w:val="mn-Cyrl-MN"/>
        </w:rPr>
        <w:t>4</w:t>
      </w:r>
      <w:r>
        <w:rPr>
          <w:rFonts w:eastAsia="Cambria" w:cs="Arial" w:ascii="Arial" w:hAnsi="Arial"/>
          <w:sz w:val="24"/>
          <w:szCs w:val="24"/>
        </w:rPr>
        <w:t>.</w:t>
      </w:r>
      <w:r>
        <w:rPr>
          <w:rFonts w:eastAsia="Cambria" w:cs="Arial" w:ascii="Arial" w:hAnsi="Arial"/>
          <w:sz w:val="24"/>
          <w:szCs w:val="24"/>
          <w:lang w:val="mn-Cyrl-MN"/>
        </w:rPr>
        <w:t>Монгол Улсын Ерөнхий сайд, Засгийн газрын гишүүнийг огцруулах асуудлыг харьяалах байнгын хорооны санал, дүгнэлтийг үндэслэн Улсын Их Хурлын чуулганы нэгдсэн хуралдаанаар хэлэлцэнэ.</w:t>
      </w:r>
    </w:p>
    <w:p>
      <w:pPr>
        <w:pStyle w:val="Normal"/>
        <w:tabs>
          <w:tab w:val="left" w:pos="567"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567"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14.5.Ерөнхий сайд, Засгийн газрын гишүүн өөрөө огцрох хүсэлт гаргасан, Засгийн газар бүрэн эрхээ хэрэгжүүлэх боломжгүй гэж үзсэн, Засгийн газрын гишүүдийн тэн хагас нь огцорсон, Улсын Их Хурлын гишүүдийн дөрөвний нэгээс доошгүй нь Засгийн газрыг огцруулах санал гаргасан асуудлыг Монгол Улсын Үндсэн хууль, Монгол Улсын Засгийн газрын тухай хууль болон Монгол Улсын Их Хурлын чуулганы хуралдааны дэгийн тухай хуульд заасан журмын дагуу шийдвэрлэнэ.</w:t>
      </w:r>
    </w:p>
    <w:p>
      <w:pPr>
        <w:pStyle w:val="Normal"/>
        <w:tabs>
          <w:tab w:val="left" w:pos="567"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r>
    </w:p>
    <w:p>
      <w:pPr>
        <w:pStyle w:val="Normal"/>
        <w:spacing w:lineRule="auto" w:line="240" w:before="0" w:after="0"/>
        <w:ind w:left="0" w:right="27" w:firstLine="720"/>
        <w:jc w:val="both"/>
        <w:rPr>
          <w:rFonts w:eastAsia="Cambria" w:cs="Arial" w:ascii="Arial" w:hAnsi="Arial"/>
          <w:b/>
          <w:sz w:val="24"/>
          <w:szCs w:val="24"/>
          <w:lang w:val="mn-Cyrl-MN"/>
        </w:rPr>
      </w:pPr>
      <w:r>
        <w:rPr>
          <w:rFonts w:eastAsia="Cambria" w:cs="Arial" w:ascii="Arial" w:hAnsi="Arial"/>
          <w:b/>
          <w:sz w:val="24"/>
          <w:szCs w:val="24"/>
          <w:lang w:val="mn-Cyrl-MN"/>
        </w:rPr>
        <w:t>15 дугаар зүйл.Улсын Их Хурлаас томилогдсон албан тушаалтныг огцруулах</w:t>
      </w:r>
    </w:p>
    <w:p>
      <w:pPr>
        <w:pStyle w:val="Normal"/>
        <w:tabs>
          <w:tab w:val="left" w:pos="0" w:leader="none"/>
          <w:tab w:val="left" w:pos="270" w:leader="none"/>
          <w:tab w:val="left" w:pos="720" w:leader="none"/>
        </w:tabs>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 xml:space="preserve">15.1.Улсын Их Хурлаас томилогдсон албан тушаалтныг доор дурдсан тохиолдолд Улсын Их Хурлын </w:t>
      </w:r>
      <w:r>
        <w:rPr>
          <w:rFonts w:eastAsia="Cambria" w:cs="Arial" w:ascii="Arial" w:hAnsi="Arial"/>
          <w:sz w:val="24"/>
          <w:szCs w:val="24"/>
        </w:rPr>
        <w:t>чуулган</w:t>
      </w:r>
      <w:r>
        <w:rPr>
          <w:rFonts w:eastAsia="Cambria" w:cs="Arial" w:ascii="Arial" w:hAnsi="Arial"/>
          <w:sz w:val="24"/>
          <w:szCs w:val="24"/>
          <w:lang w:val="mn-Cyrl-MN"/>
        </w:rPr>
        <w:t>ы нэгдсэн хуралдаан</w:t>
      </w:r>
      <w:r>
        <w:rPr>
          <w:rFonts w:eastAsia="Cambria" w:cs="Arial" w:ascii="Arial" w:hAnsi="Arial"/>
          <w:sz w:val="24"/>
          <w:szCs w:val="24"/>
        </w:rPr>
        <w:t>д</w:t>
      </w:r>
      <w:r>
        <w:rPr>
          <w:rFonts w:eastAsia="Cambria" w:cs="Arial" w:ascii="Arial" w:hAnsi="Arial"/>
          <w:sz w:val="24"/>
          <w:szCs w:val="24"/>
          <w:lang w:val="mn-Cyrl-MN"/>
        </w:rPr>
        <w:t xml:space="preserve"> </w:t>
      </w:r>
      <w:r>
        <w:rPr>
          <w:rFonts w:eastAsia="Cambria" w:cs="Arial" w:ascii="Arial" w:hAnsi="Arial"/>
          <w:sz w:val="24"/>
          <w:szCs w:val="24"/>
        </w:rPr>
        <w:t>оролцсон</w:t>
      </w:r>
      <w:r>
        <w:rPr>
          <w:rFonts w:eastAsia="Cambria" w:cs="Arial" w:ascii="Arial" w:hAnsi="Arial"/>
          <w:sz w:val="24"/>
          <w:szCs w:val="24"/>
          <w:lang w:val="mn-Cyrl-MN"/>
        </w:rPr>
        <w:t xml:space="preserve"> </w:t>
      </w:r>
      <w:r>
        <w:rPr>
          <w:rFonts w:eastAsia="Cambria" w:cs="Arial" w:ascii="Arial" w:hAnsi="Arial"/>
          <w:sz w:val="24"/>
          <w:szCs w:val="24"/>
        </w:rPr>
        <w:t>нийт</w:t>
      </w:r>
      <w:r>
        <w:rPr>
          <w:rFonts w:eastAsia="Cambria" w:cs="Arial" w:ascii="Arial" w:hAnsi="Arial"/>
          <w:sz w:val="24"/>
          <w:szCs w:val="24"/>
          <w:lang w:val="mn-Cyrl-MN"/>
        </w:rPr>
        <w:t xml:space="preserve"> </w:t>
      </w:r>
      <w:r>
        <w:rPr>
          <w:rFonts w:eastAsia="Cambria" w:cs="Arial" w:ascii="Arial" w:hAnsi="Arial"/>
          <w:sz w:val="24"/>
          <w:szCs w:val="24"/>
        </w:rPr>
        <w:t>гишүүний</w:t>
      </w:r>
      <w:r>
        <w:rPr>
          <w:rFonts w:eastAsia="Cambria" w:cs="Arial" w:ascii="Arial" w:hAnsi="Arial"/>
          <w:sz w:val="24"/>
          <w:szCs w:val="24"/>
          <w:lang w:val="mn-Cyrl-MN"/>
        </w:rPr>
        <w:t xml:space="preserve"> </w:t>
      </w:r>
      <w:r>
        <w:rPr>
          <w:rFonts w:eastAsia="Cambria" w:cs="Arial" w:ascii="Arial" w:hAnsi="Arial"/>
          <w:sz w:val="24"/>
          <w:szCs w:val="24"/>
        </w:rPr>
        <w:t>олонхийн</w:t>
      </w:r>
      <w:r>
        <w:rPr>
          <w:rFonts w:eastAsia="Cambria" w:cs="Arial" w:ascii="Arial" w:hAnsi="Arial"/>
          <w:sz w:val="24"/>
          <w:szCs w:val="24"/>
          <w:lang w:val="mn-Cyrl-MN"/>
        </w:rPr>
        <w:t xml:space="preserve"> </w:t>
      </w:r>
      <w:r>
        <w:rPr>
          <w:rFonts w:eastAsia="Cambria" w:cs="Arial" w:ascii="Arial" w:hAnsi="Arial"/>
          <w:sz w:val="24"/>
          <w:szCs w:val="24"/>
        </w:rPr>
        <w:t>саналаар</w:t>
      </w:r>
      <w:r>
        <w:rPr>
          <w:rFonts w:eastAsia="Cambria" w:cs="Arial" w:ascii="Arial" w:hAnsi="Arial"/>
          <w:sz w:val="24"/>
          <w:szCs w:val="24"/>
          <w:lang w:val="mn-Cyrl-MN"/>
        </w:rPr>
        <w:t xml:space="preserve"> </w:t>
      </w:r>
      <w:r>
        <w:rPr>
          <w:rFonts w:eastAsia="Cambria" w:cs="Arial" w:ascii="Arial" w:hAnsi="Arial"/>
          <w:sz w:val="24"/>
          <w:szCs w:val="24"/>
        </w:rPr>
        <w:t>огцруулна</w:t>
      </w:r>
      <w:r>
        <w:rPr>
          <w:rFonts w:eastAsia="Cambria" w:cs="Arial" w:ascii="Arial" w:hAnsi="Arial"/>
          <w:sz w:val="24"/>
          <w:szCs w:val="24"/>
          <w:lang w:val="mn-Cyrl-MN"/>
        </w:rPr>
        <w:t>:</w:t>
      </w:r>
    </w:p>
    <w:p>
      <w:pPr>
        <w:pStyle w:val="Normal"/>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15.1.1.гэмт хэрэг үйлдсэн болох нь шүүхийн хүчин төгөлдөр шийдвэрээр тогтоогдсон</w:t>
      </w:r>
      <w:r>
        <w:rPr>
          <w:rFonts w:eastAsia="Cambria" w:cs="Arial" w:ascii="Arial" w:hAnsi="Arial"/>
          <w:sz w:val="24"/>
          <w:szCs w:val="24"/>
        </w:rPr>
        <w:t>;</w:t>
      </w:r>
    </w:p>
    <w:p>
      <w:pPr>
        <w:pStyle w:val="Normal"/>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0" w:leader="none"/>
        </w:tabs>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15.1.2.</w:t>
      </w:r>
      <w:r>
        <w:rPr>
          <w:rFonts w:cs="Arial" w:ascii="Arial" w:hAnsi="Arial"/>
          <w:sz w:val="24"/>
          <w:szCs w:val="24"/>
          <w:lang w:val="mn-Cyrl-MN"/>
        </w:rPr>
        <w:t>Авлигын эсрэг хуулийн 13.8.4-т заасан үндэслэлээр</w:t>
      </w:r>
      <w:r>
        <w:rPr>
          <w:rFonts w:eastAsia="Cambria" w:cs="Arial" w:ascii="Arial" w:hAnsi="Arial"/>
          <w:sz w:val="24"/>
          <w:szCs w:val="24"/>
        </w:rPr>
        <w:t>;</w:t>
      </w:r>
    </w:p>
    <w:p>
      <w:pPr>
        <w:pStyle w:val="Normal"/>
        <w:tabs>
          <w:tab w:val="left" w:pos="270" w:leader="none"/>
        </w:tabs>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270" w:leader="none"/>
        </w:tabs>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15.1.3.хууль буюу тухайн албан тушаалд тавигдах ёс зүйн шаардлагыг удаа дараа эсхүл ноцтой зөрчсөн, алдаа гаргасан, албан үүргээ биелүүлээгүй буюу хангалтгүй биелүүлсэн нь огцруулах үндэслэлтэй гэж Улсын Их Хурлын 8-аас доошгүй гишүүн үзсэн</w:t>
      </w:r>
      <w:r>
        <w:rPr>
          <w:rFonts w:eastAsia="Cambria" w:cs="Arial" w:ascii="Arial" w:hAnsi="Arial"/>
          <w:sz w:val="24"/>
          <w:szCs w:val="24"/>
        </w:rPr>
        <w:t>;</w:t>
      </w:r>
    </w:p>
    <w:p>
      <w:pPr>
        <w:pStyle w:val="Normal"/>
        <w:tabs>
          <w:tab w:val="left" w:pos="270" w:leader="none"/>
        </w:tabs>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15.1.4.хуульд заасан бусад үндэслэл</w:t>
      </w:r>
      <w:r>
        <w:rPr>
          <w:rFonts w:eastAsia="Cambria" w:cs="Arial" w:ascii="Arial" w:hAnsi="Arial"/>
          <w:sz w:val="24"/>
          <w:szCs w:val="24"/>
        </w:rPr>
        <w:t>.</w:t>
      </w:r>
    </w:p>
    <w:p>
      <w:pPr>
        <w:pStyle w:val="Normal"/>
        <w:tabs>
          <w:tab w:val="left" w:pos="567"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0"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15.2.Энэ хуулийн 15.1.1-д заасан үндэслэл тогтоогдсон даруйд Монгол Улсын ерөнхий прокурор, эсхүл Улсын ерөнхий прокурорын орлогч, 15.1.2-т заасан үндэслэл тогтоогдсон даруйд Авлигатай тэмцэх газрын дарга, эсхүл дэд дарга тус тус энэ талаар Улсын Их Хуралд мэдэгдэнэ.</w:t>
      </w:r>
    </w:p>
    <w:p>
      <w:pPr>
        <w:pStyle w:val="Normal"/>
        <w:tabs>
          <w:tab w:val="left" w:pos="0"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0"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15.3.Улсын Их Хурлаас томилогдсон албан тушаалтныг огцруулах асуудлыг Улсын Их Хурлын дарга хэлэлцэх асуудлын дараалалд оруулж, 14 хоногийн дотор харьяалах байнгын хорооны санал, дүгнэлтийг үндэслэн Улсын Их Хурлын чуулганы нэгдсэн хуралдаанаар хэлэлцэж шийдвэрлэнэ.</w:t>
      </w:r>
    </w:p>
    <w:p>
      <w:pPr>
        <w:pStyle w:val="Normal"/>
        <w:tabs>
          <w:tab w:val="left" w:pos="0"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0" w:leader="none"/>
        </w:tabs>
        <w:spacing w:lineRule="auto" w:line="240" w:before="0" w:after="0"/>
        <w:ind w:left="0" w:right="27" w:firstLine="720"/>
        <w:jc w:val="both"/>
        <w:rPr>
          <w:rFonts w:eastAsia="Cambria" w:cs="Arial" w:ascii="Arial" w:hAnsi="Arial"/>
          <w:b/>
          <w:sz w:val="24"/>
          <w:szCs w:val="24"/>
          <w:lang w:val="mn-Cyrl-MN"/>
        </w:rPr>
      </w:pPr>
      <w:r>
        <w:rPr>
          <w:rFonts w:eastAsia="Cambria" w:cs="Arial" w:ascii="Arial" w:hAnsi="Arial"/>
          <w:b/>
          <w:sz w:val="24"/>
          <w:szCs w:val="24"/>
          <w:lang w:val="mn-Cyrl-MN"/>
        </w:rPr>
        <w:t>16 дугаар зүйл.Аймаг, нийслэлийн Засаг даргыг огцруулах</w:t>
      </w:r>
    </w:p>
    <w:p>
      <w:pPr>
        <w:pStyle w:val="Normal"/>
        <w:tabs>
          <w:tab w:val="left" w:pos="0" w:leader="none"/>
          <w:tab w:val="left" w:pos="270" w:leader="none"/>
          <w:tab w:val="left" w:pos="720" w:leader="none"/>
        </w:tabs>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 xml:space="preserve">16.1.Аймаг, нийслэлийн Засаг даргыг доор дурдсан тохиолдолд Ерөнхий сайд </w:t>
      </w:r>
      <w:r>
        <w:rPr>
          <w:rFonts w:eastAsia="Cambria" w:cs="Arial" w:ascii="Arial" w:hAnsi="Arial"/>
          <w:sz w:val="24"/>
          <w:szCs w:val="24"/>
        </w:rPr>
        <w:t>огцруулна</w:t>
      </w:r>
      <w:r>
        <w:rPr>
          <w:rFonts w:eastAsia="Cambria" w:cs="Arial" w:ascii="Arial" w:hAnsi="Arial"/>
          <w:sz w:val="24"/>
          <w:szCs w:val="24"/>
          <w:lang w:val="mn-Cyrl-MN"/>
        </w:rPr>
        <w:t>:</w:t>
      </w:r>
    </w:p>
    <w:p>
      <w:pPr>
        <w:pStyle w:val="Normal"/>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16.1.1.гэмт хэрэг үйлдсэн болох нь шүүхийн хүчин төгөлдөр шийдвэрээр тогтоогдсон</w:t>
      </w:r>
      <w:r>
        <w:rPr>
          <w:rFonts w:eastAsia="Cambria" w:cs="Arial" w:ascii="Arial" w:hAnsi="Arial"/>
          <w:sz w:val="24"/>
          <w:szCs w:val="24"/>
        </w:rPr>
        <w:t>;</w:t>
      </w:r>
    </w:p>
    <w:p>
      <w:pPr>
        <w:pStyle w:val="Normal"/>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270" w:leader="none"/>
        </w:tabs>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16.1.2.</w:t>
      </w:r>
      <w:r>
        <w:rPr>
          <w:rFonts w:cs="Arial" w:ascii="Arial" w:hAnsi="Arial"/>
          <w:sz w:val="24"/>
          <w:szCs w:val="24"/>
          <w:lang w:val="mn-Cyrl-MN"/>
        </w:rPr>
        <w:t>Авлигын эсрэг хуулийн 13.8.4-т заасан үндэслэлээр</w:t>
      </w:r>
      <w:r>
        <w:rPr>
          <w:rFonts w:eastAsia="Cambria" w:cs="Arial" w:ascii="Arial" w:hAnsi="Arial"/>
          <w:sz w:val="24"/>
          <w:szCs w:val="24"/>
        </w:rPr>
        <w:t>;</w:t>
      </w:r>
    </w:p>
    <w:p>
      <w:pPr>
        <w:pStyle w:val="Normal"/>
        <w:tabs>
          <w:tab w:val="left" w:pos="270" w:leader="none"/>
        </w:tabs>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270" w:leader="none"/>
        </w:tabs>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16.1.3.хууль зөрчсөн буюу тухайн албан тушаалд тавигдах ёс зүйн шаардлагыг ноцтой зөрчсөн, эсхүл албан үүргээ биелүүлээгүй, хангалтгүй биелүүлсэн нь огцруулах үндэслэлтэй гэж үзсэн Ерөнхий сайдын саналыг аймаг, нийслэлийн иргэдийн Төлөөлөгчдийн Хурал хүлээн авсан</w:t>
      </w:r>
      <w:r>
        <w:rPr>
          <w:rFonts w:eastAsia="Cambria" w:cs="Arial" w:ascii="Arial" w:hAnsi="Arial"/>
          <w:sz w:val="24"/>
          <w:szCs w:val="24"/>
        </w:rPr>
        <w:t>;</w:t>
      </w:r>
    </w:p>
    <w:p>
      <w:pPr>
        <w:pStyle w:val="Normal"/>
        <w:tabs>
          <w:tab w:val="left" w:pos="270" w:leader="none"/>
        </w:tabs>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16.1.4.хуульд заасан бусад үндэслэл</w:t>
      </w:r>
      <w:r>
        <w:rPr>
          <w:rFonts w:eastAsia="Cambria" w:cs="Arial" w:ascii="Arial" w:hAnsi="Arial"/>
          <w:sz w:val="24"/>
          <w:szCs w:val="24"/>
        </w:rPr>
        <w:t>.</w:t>
      </w:r>
    </w:p>
    <w:p>
      <w:pPr>
        <w:pStyle w:val="Normal"/>
        <w:tabs>
          <w:tab w:val="left" w:pos="0" w:leader="none"/>
        </w:tabs>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r>
    </w:p>
    <w:p>
      <w:pPr>
        <w:pStyle w:val="Normal"/>
        <w:spacing w:lineRule="auto" w:line="240" w:before="0" w:after="0"/>
        <w:ind w:left="0" w:right="27" w:firstLine="720"/>
        <w:jc w:val="center"/>
        <w:rPr>
          <w:rFonts w:eastAsia="Cambria" w:cs="Arial" w:ascii="Arial" w:hAnsi="Arial"/>
          <w:b/>
          <w:sz w:val="24"/>
          <w:szCs w:val="24"/>
          <w:lang w:val="mn-Cyrl-MN"/>
        </w:rPr>
      </w:pPr>
      <w:r>
        <w:rPr>
          <w:rFonts w:cs="Arial" w:ascii="Arial" w:hAnsi="Arial"/>
          <w:sz w:val="24"/>
          <w:szCs w:val="24"/>
          <w:lang w:val="mn-Cyrl-MN"/>
        </w:rPr>
        <w:tab/>
      </w:r>
      <w:r>
        <w:rPr>
          <w:rFonts w:eastAsia="Cambria" w:cs="Arial" w:ascii="Arial" w:hAnsi="Arial"/>
          <w:b/>
          <w:sz w:val="24"/>
          <w:szCs w:val="24"/>
          <w:lang w:val="mn-Cyrl-MN"/>
        </w:rPr>
        <w:t>ТАВДУГААР БҮЛЭГ</w:t>
      </w:r>
    </w:p>
    <w:p>
      <w:pPr>
        <w:pStyle w:val="Normal"/>
        <w:spacing w:lineRule="auto" w:line="240" w:before="0" w:after="0"/>
        <w:ind w:left="0" w:right="27" w:firstLine="720"/>
        <w:jc w:val="center"/>
        <w:rPr>
          <w:rFonts w:eastAsia="Cambria" w:cs="Arial" w:ascii="Arial" w:hAnsi="Arial"/>
          <w:b/>
          <w:sz w:val="24"/>
          <w:szCs w:val="24"/>
          <w:lang w:val="mn-Cyrl-MN"/>
        </w:rPr>
      </w:pPr>
      <w:r>
        <w:rPr>
          <w:rFonts w:eastAsia="Cambria" w:cs="Arial" w:ascii="Arial" w:hAnsi="Arial"/>
          <w:b/>
          <w:sz w:val="24"/>
          <w:szCs w:val="24"/>
          <w:lang w:val="mn-Cyrl-MN"/>
        </w:rPr>
        <w:t xml:space="preserve">АЙМАГ, НИЙСЛЭЛИЙН ИРГЭДИЙН ТӨЛӨӨЛӨГЧДИЙН </w:t>
      </w:r>
    </w:p>
    <w:p>
      <w:pPr>
        <w:pStyle w:val="Normal"/>
        <w:spacing w:lineRule="auto" w:line="240" w:before="0" w:after="0"/>
        <w:ind w:left="0" w:right="27" w:firstLine="720"/>
        <w:jc w:val="center"/>
        <w:rPr>
          <w:rFonts w:eastAsia="Cambria" w:cs="Arial" w:ascii="Arial" w:hAnsi="Arial"/>
          <w:b/>
          <w:sz w:val="24"/>
          <w:szCs w:val="24"/>
          <w:lang w:val="mn-Cyrl-MN"/>
        </w:rPr>
      </w:pPr>
      <w:r>
        <w:rPr>
          <w:rFonts w:eastAsia="Cambria" w:cs="Arial" w:ascii="Arial" w:hAnsi="Arial"/>
          <w:b/>
          <w:sz w:val="24"/>
          <w:szCs w:val="24"/>
          <w:lang w:val="mn-Cyrl-MN"/>
        </w:rPr>
        <w:t xml:space="preserve">ХУРЛЫН ДАРГЫГ ОГЦРУУЛАХ </w:t>
      </w:r>
    </w:p>
    <w:p>
      <w:pPr>
        <w:pStyle w:val="Normal"/>
        <w:spacing w:lineRule="auto" w:line="240" w:beforeAutospacing="1" w:afterAutospacing="1"/>
        <w:ind w:left="0" w:right="27" w:firstLine="720"/>
        <w:jc w:val="both"/>
        <w:rPr>
          <w:rFonts w:eastAsia="Cambria" w:cs="Arial" w:ascii="Arial" w:hAnsi="Arial"/>
          <w:b/>
          <w:sz w:val="24"/>
          <w:szCs w:val="24"/>
          <w:lang w:val="mn-Cyrl-MN"/>
        </w:rPr>
      </w:pPr>
      <w:r>
        <w:rPr>
          <w:rFonts w:eastAsia="Cambria" w:cs="Arial" w:ascii="Arial" w:hAnsi="Arial"/>
          <w:b/>
          <w:sz w:val="24"/>
          <w:szCs w:val="24"/>
        </w:rPr>
        <w:t>1</w:t>
      </w:r>
      <w:r>
        <w:rPr>
          <w:rFonts w:eastAsia="Cambria" w:cs="Arial" w:ascii="Arial" w:hAnsi="Arial"/>
          <w:b/>
          <w:sz w:val="24"/>
          <w:szCs w:val="24"/>
          <w:lang w:val="mn-Cyrl-MN"/>
        </w:rPr>
        <w:t>7 дугаар зүйл.Аймаг, нийслэлийн иргэдийн Төлөөлөгчдийн Хурлын даргыг огцруулах</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rPr>
        <w:t>1</w:t>
      </w:r>
      <w:r>
        <w:rPr>
          <w:rFonts w:eastAsia="Cambria" w:cs="Arial" w:ascii="Arial" w:hAnsi="Arial"/>
          <w:sz w:val="24"/>
          <w:szCs w:val="24"/>
          <w:lang w:val="mn-Cyrl-MN"/>
        </w:rPr>
        <w:t>7</w:t>
      </w:r>
      <w:r>
        <w:rPr>
          <w:rFonts w:eastAsia="Cambria" w:cs="Arial" w:ascii="Arial" w:hAnsi="Arial"/>
          <w:sz w:val="24"/>
          <w:szCs w:val="24"/>
        </w:rPr>
        <w:t>.1.</w:t>
      </w:r>
      <w:r>
        <w:rPr>
          <w:rFonts w:eastAsia="Cambria" w:cs="Arial" w:ascii="Arial" w:hAnsi="Arial"/>
          <w:sz w:val="24"/>
          <w:szCs w:val="24"/>
          <w:lang w:val="mn-Cyrl-MN"/>
        </w:rPr>
        <w:t>Аймаг, нийслэлийн иргэдийн Төлөөлөгчдийн Хурлын даргыг доор дурдсан тохиолдолд иргэдийн Төлөөлөгчдийн Хурлын хуралдаанд оролцсон нийт төлөөлөгчдийн олонхийн саналаар огцруулна:</w:t>
      </w:r>
    </w:p>
    <w:p>
      <w:pPr>
        <w:pStyle w:val="Normal"/>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lang w:val="mn-Cyrl-MN"/>
        </w:rPr>
        <w:t>17</w:t>
      </w:r>
      <w:r>
        <w:rPr>
          <w:rFonts w:eastAsia="Cambria" w:cs="Arial" w:ascii="Arial" w:hAnsi="Arial"/>
          <w:sz w:val="24"/>
          <w:szCs w:val="24"/>
        </w:rPr>
        <w:t>.1.1.</w:t>
      </w:r>
      <w:r>
        <w:rPr>
          <w:rFonts w:eastAsia="Cambria" w:cs="Arial" w:ascii="Arial" w:hAnsi="Arial"/>
          <w:sz w:val="24"/>
          <w:szCs w:val="24"/>
          <w:lang w:val="mn-Cyrl-MN"/>
        </w:rPr>
        <w:t>гэмт хэрэг үйлдсэн болох нь шүүхийн хүчин төгөлдөр шийдвэрээр тогтоогдсон</w:t>
      </w:r>
      <w:r>
        <w:rPr>
          <w:rFonts w:eastAsia="Cambria" w:cs="Arial" w:ascii="Arial" w:hAnsi="Arial"/>
          <w:sz w:val="24"/>
          <w:szCs w:val="24"/>
        </w:rPr>
        <w:t>;</w:t>
      </w:r>
    </w:p>
    <w:p>
      <w:pPr>
        <w:pStyle w:val="Normal"/>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rPr>
        <w:t>1</w:t>
      </w:r>
      <w:r>
        <w:rPr>
          <w:rFonts w:eastAsia="Cambria" w:cs="Arial" w:ascii="Arial" w:hAnsi="Arial"/>
          <w:sz w:val="24"/>
          <w:szCs w:val="24"/>
          <w:lang w:val="mn-Cyrl-MN"/>
        </w:rPr>
        <w:t>7</w:t>
      </w:r>
      <w:r>
        <w:rPr>
          <w:rFonts w:eastAsia="Cambria" w:cs="Arial" w:ascii="Arial" w:hAnsi="Arial"/>
          <w:sz w:val="24"/>
          <w:szCs w:val="24"/>
        </w:rPr>
        <w:t>.1.2.</w:t>
      </w:r>
      <w:r>
        <w:rPr>
          <w:rFonts w:eastAsia="Cambria" w:cs="Arial" w:ascii="Arial" w:hAnsi="Arial"/>
          <w:sz w:val="24"/>
          <w:szCs w:val="24"/>
          <w:lang w:val="mn-Cyrl-MN"/>
        </w:rPr>
        <w:t>хууль, иргэдийн Төлөөлөгчдийн Хурлын дүрмийг удаа дараа буюу ноцтой зөрчсөн нь тогтоогдсон</w:t>
      </w:r>
      <w:r>
        <w:rPr>
          <w:rFonts w:eastAsia="Cambria" w:cs="Arial" w:ascii="Arial" w:hAnsi="Arial"/>
          <w:sz w:val="24"/>
          <w:szCs w:val="24"/>
        </w:rPr>
        <w:t>;</w:t>
      </w:r>
    </w:p>
    <w:p>
      <w:pPr>
        <w:pStyle w:val="Normal"/>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0" w:leader="none"/>
        </w:tabs>
        <w:spacing w:lineRule="auto" w:line="240" w:before="0" w:after="0"/>
        <w:ind w:left="0" w:right="27" w:firstLine="1440"/>
        <w:jc w:val="both"/>
        <w:rPr>
          <w:rFonts w:eastAsia="Cambria" w:cs="Arial" w:ascii="Arial" w:hAnsi="Arial"/>
          <w:sz w:val="24"/>
          <w:szCs w:val="24"/>
        </w:rPr>
      </w:pPr>
      <w:r>
        <w:rPr>
          <w:rFonts w:eastAsia="Cambria" w:cs="Arial" w:ascii="Arial" w:hAnsi="Arial"/>
          <w:sz w:val="24"/>
          <w:szCs w:val="24"/>
        </w:rPr>
        <w:t>1</w:t>
      </w:r>
      <w:r>
        <w:rPr>
          <w:rFonts w:eastAsia="Cambria" w:cs="Arial" w:ascii="Arial" w:hAnsi="Arial"/>
          <w:sz w:val="24"/>
          <w:szCs w:val="24"/>
          <w:lang w:val="mn-Cyrl-MN"/>
        </w:rPr>
        <w:t>7</w:t>
      </w:r>
      <w:r>
        <w:rPr>
          <w:rFonts w:eastAsia="Cambria" w:cs="Arial" w:ascii="Arial" w:hAnsi="Arial"/>
          <w:sz w:val="24"/>
          <w:szCs w:val="24"/>
        </w:rPr>
        <w:t>.1.3.</w:t>
      </w:r>
      <w:r>
        <w:rPr>
          <w:rFonts w:cs="Arial" w:ascii="Arial" w:hAnsi="Arial"/>
          <w:sz w:val="24"/>
          <w:szCs w:val="24"/>
          <w:lang w:val="mn-Cyrl-MN"/>
        </w:rPr>
        <w:t>Авлигын эсрэг хуулийн 13.8.4-т заасан үндэслэлээр</w:t>
      </w:r>
      <w:r>
        <w:rPr>
          <w:rFonts w:eastAsia="Cambria" w:cs="Arial" w:ascii="Arial" w:hAnsi="Arial"/>
          <w:sz w:val="24"/>
          <w:szCs w:val="24"/>
        </w:rPr>
        <w:t>;</w:t>
      </w:r>
    </w:p>
    <w:p>
      <w:pPr>
        <w:pStyle w:val="Normal"/>
        <w:tabs>
          <w:tab w:val="left" w:pos="270" w:leader="none"/>
        </w:tabs>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r>
    </w:p>
    <w:p>
      <w:pPr>
        <w:pStyle w:val="Normal"/>
        <w:tabs>
          <w:tab w:val="left" w:pos="270" w:leader="none"/>
        </w:tabs>
        <w:spacing w:lineRule="auto" w:line="240" w:before="0" w:after="0"/>
        <w:ind w:left="0" w:right="27" w:firstLine="1440"/>
        <w:jc w:val="both"/>
        <w:rPr>
          <w:rFonts w:eastAsia="Cambria" w:cs="Arial" w:ascii="Arial" w:hAnsi="Arial"/>
          <w:sz w:val="24"/>
          <w:szCs w:val="24"/>
          <w:lang w:val="mn-Cyrl-MN"/>
        </w:rPr>
      </w:pPr>
      <w:r>
        <w:rPr>
          <w:rFonts w:eastAsia="Cambria" w:cs="Arial" w:ascii="Arial" w:hAnsi="Arial"/>
          <w:sz w:val="24"/>
          <w:szCs w:val="24"/>
          <w:lang w:val="mn-Cyrl-MN"/>
        </w:rPr>
        <w:t>17.1.4.энэ хуулийн 17.1.1-17.1.3-т зааснаас бусад үндэслэлээр тухайн албан тушаалыг эрхлэх боломжгүй гэж тухайн шатны иргэдийн Төлөөлөгчдийн Хурлын төлөөлөгчдийн гуравны нэгээс доошгүй төлөөлөгчид үзсэн.</w:t>
      </w:r>
    </w:p>
    <w:p>
      <w:pPr>
        <w:pStyle w:val="Normal"/>
        <w:tabs>
          <w:tab w:val="left" w:pos="90" w:leader="none"/>
        </w:tabs>
        <w:spacing w:lineRule="auto" w:line="240" w:before="0" w:after="0"/>
        <w:ind w:left="0" w:right="27" w:firstLine="720"/>
        <w:jc w:val="both"/>
        <w:rPr>
          <w:rFonts w:eastAsia="Cambria" w:cs="Arial" w:ascii="Arial" w:hAnsi="Arial"/>
          <w:sz w:val="24"/>
          <w:szCs w:val="24"/>
        </w:rPr>
      </w:pPr>
      <w:r>
        <w:rPr>
          <w:rFonts w:eastAsia="Cambria" w:cs="Arial" w:ascii="Arial" w:hAnsi="Arial"/>
          <w:sz w:val="24"/>
          <w:szCs w:val="24"/>
        </w:rPr>
      </w:r>
    </w:p>
    <w:p>
      <w:pPr>
        <w:pStyle w:val="Normal"/>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rPr>
        <w:t>1</w:t>
      </w:r>
      <w:r>
        <w:rPr>
          <w:rFonts w:eastAsia="Cambria" w:cs="Arial" w:ascii="Arial" w:hAnsi="Arial"/>
          <w:sz w:val="24"/>
          <w:szCs w:val="24"/>
          <w:lang w:val="mn-Cyrl-MN"/>
        </w:rPr>
        <w:t>7</w:t>
      </w:r>
      <w:r>
        <w:rPr>
          <w:rFonts w:eastAsia="Cambria" w:cs="Arial" w:ascii="Arial" w:hAnsi="Arial"/>
          <w:sz w:val="24"/>
          <w:szCs w:val="24"/>
        </w:rPr>
        <w:t>.2.</w:t>
      </w:r>
      <w:r>
        <w:rPr>
          <w:rFonts w:eastAsia="Cambria" w:cs="Arial" w:ascii="Arial" w:hAnsi="Arial"/>
          <w:sz w:val="24"/>
          <w:szCs w:val="24"/>
          <w:lang w:val="mn-Cyrl-MN"/>
        </w:rPr>
        <w:t xml:space="preserve">Иргэдийн Төлөөлөгчдийн Хурлын даргыг огцруулах асуудлыг тухайн иргэдийн Төлөөлөгчдийн </w:t>
      </w:r>
      <w:r>
        <w:rPr>
          <w:rFonts w:eastAsia="Cambria" w:cs="Arial" w:ascii="Arial" w:hAnsi="Arial"/>
          <w:color w:val="000000"/>
          <w:sz w:val="24"/>
          <w:szCs w:val="24"/>
          <w:lang w:val="mn-Cyrl-MN"/>
        </w:rPr>
        <w:t>Хурлын Тэргүүлэгчдийн саналыг үндэслэн иргэдийн Төлөөлөгчдийн Хурлын хуралдаанаар 14 хоногийн дотор х</w:t>
      </w:r>
      <w:r>
        <w:rPr>
          <w:rFonts w:eastAsia="Cambria" w:cs="Arial" w:ascii="Arial" w:hAnsi="Arial"/>
          <w:sz w:val="24"/>
          <w:szCs w:val="24"/>
          <w:lang w:val="mn-Cyrl-MN"/>
        </w:rPr>
        <w:t>элэлцэнэ.</w:t>
      </w:r>
    </w:p>
    <w:p>
      <w:pPr>
        <w:pStyle w:val="Normal"/>
        <w:spacing w:lineRule="auto" w:line="240" w:before="0" w:after="0"/>
        <w:ind w:left="0" w:right="27" w:firstLine="720"/>
        <w:jc w:val="both"/>
        <w:rPr>
          <w:rFonts w:eastAsia="Cambria" w:cs="Arial" w:ascii="Arial" w:hAnsi="Arial"/>
          <w:sz w:val="24"/>
          <w:szCs w:val="24"/>
        </w:rPr>
      </w:pPr>
      <w:r>
        <w:rPr>
          <w:rFonts w:eastAsia="Cambria" w:cs="Arial" w:ascii="Arial" w:hAnsi="Arial"/>
          <w:sz w:val="24"/>
          <w:szCs w:val="24"/>
        </w:rPr>
      </w:r>
    </w:p>
    <w:p>
      <w:pPr>
        <w:pStyle w:val="Normal"/>
        <w:spacing w:lineRule="auto" w:line="240" w:before="0" w:after="0"/>
        <w:ind w:left="0" w:right="27" w:firstLine="720"/>
        <w:jc w:val="both"/>
        <w:rPr>
          <w:rFonts w:eastAsia="Cambria" w:cs="Arial" w:ascii="Arial" w:hAnsi="Arial"/>
          <w:sz w:val="24"/>
          <w:szCs w:val="24"/>
          <w:lang w:val="mn-Cyrl-MN"/>
        </w:rPr>
      </w:pPr>
      <w:r>
        <w:rPr>
          <w:rFonts w:eastAsia="Cambria" w:cs="Arial" w:ascii="Arial" w:hAnsi="Arial"/>
          <w:sz w:val="24"/>
          <w:szCs w:val="24"/>
        </w:rPr>
        <w:t>1</w:t>
      </w:r>
      <w:r>
        <w:rPr>
          <w:rFonts w:eastAsia="Cambria" w:cs="Arial" w:ascii="Arial" w:hAnsi="Arial"/>
          <w:sz w:val="24"/>
          <w:szCs w:val="24"/>
          <w:lang w:val="mn-Cyrl-MN"/>
        </w:rPr>
        <w:t>7</w:t>
      </w:r>
      <w:r>
        <w:rPr>
          <w:rFonts w:eastAsia="Cambria" w:cs="Arial" w:ascii="Arial" w:hAnsi="Arial"/>
          <w:sz w:val="24"/>
          <w:szCs w:val="24"/>
        </w:rPr>
        <w:t>.</w:t>
      </w:r>
      <w:r>
        <w:rPr>
          <w:rFonts w:eastAsia="Cambria" w:cs="Arial" w:ascii="Arial" w:hAnsi="Arial"/>
          <w:sz w:val="24"/>
          <w:szCs w:val="24"/>
          <w:lang w:val="mn-Cyrl-MN"/>
        </w:rPr>
        <w:t>3</w:t>
      </w:r>
      <w:r>
        <w:rPr>
          <w:rFonts w:eastAsia="Cambria" w:cs="Arial" w:ascii="Arial" w:hAnsi="Arial"/>
          <w:sz w:val="24"/>
          <w:szCs w:val="24"/>
        </w:rPr>
        <w:t>.</w:t>
      </w:r>
      <w:r>
        <w:rPr>
          <w:rFonts w:eastAsia="Cambria" w:cs="Arial" w:ascii="Arial" w:hAnsi="Arial"/>
          <w:sz w:val="24"/>
          <w:szCs w:val="24"/>
          <w:lang w:val="mn-Cyrl-MN"/>
        </w:rPr>
        <w:t>Тухайн иргэдийн Төлөөлөгчдийн Хуралд суудалтай нам энэ зүйлд заасан асуудлаар дүгнэлт гаргаж иргэдийн Төлөөлөгчдийн Хурлын хуралдаанд танилцуулж болно.</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ЗУРГАДУГААР БҮЛЭГ</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АЛБАН ТУШААЛТНЫГ ОГЦРУУЛАХ АСУУДЛЫГ</w:t>
      </w:r>
    </w:p>
    <w:p>
      <w:pPr>
        <w:pStyle w:val="Normal"/>
        <w:spacing w:lineRule="auto" w:line="240" w:before="0" w:after="0"/>
        <w:ind w:left="0" w:right="27" w:firstLine="720"/>
        <w:jc w:val="center"/>
        <w:rPr>
          <w:rFonts w:cs="Arial" w:ascii="Arial" w:hAnsi="Arial"/>
          <w:b/>
          <w:sz w:val="24"/>
          <w:szCs w:val="24"/>
          <w:lang w:val="mn-Cyrl-MN"/>
        </w:rPr>
      </w:pPr>
      <w:r>
        <w:rPr>
          <w:rFonts w:cs="Arial" w:ascii="Arial" w:hAnsi="Arial"/>
          <w:b/>
          <w:sz w:val="24"/>
          <w:szCs w:val="24"/>
          <w:lang w:val="mn-Cyrl-MN"/>
        </w:rPr>
        <w:t xml:space="preserve"> </w:t>
      </w:r>
      <w:r>
        <w:rPr>
          <w:rFonts w:cs="Arial" w:ascii="Arial" w:hAnsi="Arial"/>
          <w:b/>
          <w:sz w:val="24"/>
          <w:szCs w:val="24"/>
          <w:lang w:val="mn-Cyrl-MN"/>
        </w:rPr>
        <w:t>ХЭЛЭЛЦЭХ ЖУРАМ</w:t>
      </w:r>
    </w:p>
    <w:p>
      <w:pPr>
        <w:pStyle w:val="Normal"/>
        <w:spacing w:lineRule="auto" w:line="240" w:beforeAutospacing="1" w:afterAutospacing="1"/>
        <w:ind w:left="0" w:right="27" w:firstLine="720"/>
        <w:jc w:val="both"/>
        <w:rPr>
          <w:rFonts w:cs="Arial" w:ascii="Arial" w:hAnsi="Arial"/>
          <w:b/>
          <w:sz w:val="24"/>
          <w:szCs w:val="24"/>
          <w:lang w:val="mn-Cyrl-MN"/>
        </w:rPr>
      </w:pPr>
      <w:r>
        <w:rPr>
          <w:rFonts w:cs="Arial" w:ascii="Arial" w:hAnsi="Arial"/>
          <w:b/>
          <w:sz w:val="24"/>
          <w:szCs w:val="24"/>
          <w:lang w:val="mn-Cyrl-MN"/>
        </w:rPr>
        <w:t>18 дугаар зүйл.Иргэдээс мэдээлэл гаргах</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 xml:space="preserve">18.1.Монгол Улсын иргэн нь энэ хуулийн 4.1.1-4.1.4-т заасан албан тушаалтны тухай мэдээллийг Улсын Их Хуралд гаргана. </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18.2.Монгол Улсын иргэн нь энэ хуулийн 4.1.5-4.1.6-д заасан албан тушаалтны тухай мэдээллийг тухайн иргэдийн Төлөөлөгчдийн Хуралд гаргана.</w:t>
      </w:r>
    </w:p>
    <w:p>
      <w:pPr>
        <w:pStyle w:val="Normal"/>
        <w:spacing w:lineRule="auto" w:line="240" w:beforeAutospacing="1" w:afterAutospacing="1"/>
        <w:ind w:left="0" w:right="27" w:firstLine="720"/>
        <w:jc w:val="both"/>
        <w:rPr>
          <w:rFonts w:cs="Arial" w:ascii="Arial" w:hAnsi="Arial"/>
          <w:sz w:val="24"/>
          <w:szCs w:val="24"/>
          <w:lang w:val="mn-Cyrl-MN"/>
        </w:rPr>
      </w:pPr>
      <w:r>
        <w:rPr>
          <w:rFonts w:cs="Arial" w:ascii="Arial" w:hAnsi="Arial"/>
          <w:sz w:val="24"/>
          <w:szCs w:val="24"/>
          <w:lang w:val="mn-Cyrl-MN"/>
        </w:rPr>
        <w:t xml:space="preserve">18.3.Улсын Их Хурал болон иргэдийн Төлөөлөгчдийн Хурал нь ирүүлсэн мэдээллийг нягтлан шалгаж, </w:t>
      </w:r>
      <w:r>
        <w:rPr>
          <w:rFonts w:cs="Arial" w:ascii="Arial" w:hAnsi="Arial"/>
          <w:color w:val="000000"/>
          <w:sz w:val="24"/>
          <w:szCs w:val="24"/>
          <w:lang w:val="mn-Cyrl-MN"/>
        </w:rPr>
        <w:t>шалгалтын үр дү</w:t>
      </w:r>
      <w:r>
        <w:rPr>
          <w:rFonts w:cs="Arial" w:ascii="Arial" w:hAnsi="Arial"/>
          <w:sz w:val="24"/>
          <w:szCs w:val="24"/>
          <w:lang w:val="mn-Cyrl-MN"/>
        </w:rPr>
        <w:t>нг тухайн иргэнд бичгээр мэдээлнэ.</w:t>
      </w:r>
    </w:p>
    <w:p>
      <w:pPr>
        <w:pStyle w:val="Normal"/>
        <w:spacing w:lineRule="auto" w:line="240" w:beforeAutospacing="1" w:afterAutospacing="1"/>
        <w:ind w:left="0" w:right="27" w:firstLine="720"/>
        <w:rPr>
          <w:rFonts w:eastAsia="Cambria" w:cs="Arial" w:ascii="Arial" w:hAnsi="Arial"/>
          <w:b/>
          <w:sz w:val="24"/>
          <w:szCs w:val="24"/>
          <w:lang w:val="mn-Cyrl-MN"/>
        </w:rPr>
      </w:pPr>
      <w:r>
        <w:rPr>
          <w:rFonts w:eastAsia="Cambria" w:cs="Arial" w:ascii="Arial" w:hAnsi="Arial"/>
          <w:b/>
          <w:sz w:val="24"/>
          <w:szCs w:val="24"/>
          <w:lang w:val="mn-Cyrl-MN"/>
        </w:rPr>
        <w:t>19 дүгээр зүйл.Албан тушаалтны мэдэгдэл</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19.1.Албан тушаалтныг огцруулах асуудлыг эрх бүхий этгээд Улсын Их Хурал, тухайн иргэдийн Төлөөлөгчдийн Хуралд тавьсан даруйд энэ талаар тухайн албан тушаалтанд мэдэгдэнэ.</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19.2.Мэдэгдлийг хүлээн авсан албан тушаалтан ажлын 2 хоногийн дотор өөрийг нь буруутгаж байгаа үндэслэлийг зөвшөөрөх эсэх талаар албан ёсны мэдэгдлийг Улсын Их Хурал, тухайн иргэдийн Төлөөлөгчдийн Хурал дээр хийж, энэ тухай тайлбар, баримтыг ирүүлэх үүрэгтэй.</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19.3.Албан тушаалтан энэ хуулийн 19.2-т заасан мэдэгдэл хийхдээ “Би гагцхүү үнэнийг мэдүүлэхээ тангараглая. Хэрэв худал мэдүүлвэл хуулийн хариуцлага хүлээнэ” гэсэн тангараг өргөнө.</w:t>
      </w:r>
    </w:p>
    <w:p>
      <w:pPr>
        <w:pStyle w:val="Normal"/>
        <w:spacing w:lineRule="auto" w:line="240" w:beforeAutospacing="1" w:afterAutospacing="1"/>
        <w:ind w:left="0" w:right="27" w:firstLine="720"/>
        <w:jc w:val="both"/>
        <w:rPr>
          <w:rFonts w:eastAsia="Cambria" w:cs="Arial" w:ascii="Arial" w:hAnsi="Arial"/>
          <w:b/>
          <w:sz w:val="24"/>
          <w:szCs w:val="24"/>
          <w:lang w:val="mn-Cyrl-MN"/>
        </w:rPr>
      </w:pPr>
      <w:r>
        <w:rPr>
          <w:rFonts w:eastAsia="Cambria" w:cs="Arial" w:ascii="Arial" w:hAnsi="Arial"/>
          <w:b/>
          <w:sz w:val="24"/>
          <w:szCs w:val="24"/>
          <w:lang w:val="mn-Cyrl-MN"/>
        </w:rPr>
        <w:t>20 дугаар зүйл.Магадлан шалгах ажиллагаа</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20.1.Албан тушаалтан буруугаа хүлээн зөвшөөрөөгүй тохиолдолд магадлан шалгах ажиллагааг явуулахаар хоёроос доошгүй шинжээчийг холбогдох байнгын хороо томилон ажиллуулна.</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20.2.Шинжээч нь тухайн асуудлаар магадлан шалгах ажиллагаа явуулж, тогтоосон хугацаанд тус тусын дүгнэлтээ үйлдэж холбогдох байнгын хороонд ирүүлнэ.</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20.3.Энэ хуулийн 20.1-д заасан шинжээчээр тухайн асуудлаар мэдлэг туршлагатай, ёс зүйтэй, сонирхлын зөрчилгүй, хараат бусаар ажиллах чадвартай иргэнийг томилно.</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20.4.Албан тушаалтан буруугаа хүлээн зөвшөөрч ёс суртахууны хариуцлага хүлээсэн тохиолдолд магадлан шалгах ажиллагааг зогсооно.</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20.5.Энэ зүйлд заасан магадлан шалгах ажиллагааг иргэдийн Төлөөлөгчдийн Хурал явуулах эрхгүй.</w:t>
      </w:r>
    </w:p>
    <w:p>
      <w:pPr>
        <w:pStyle w:val="Normal"/>
        <w:spacing w:lineRule="auto" w:line="240" w:beforeAutospacing="1" w:afterAutospacing="1"/>
        <w:ind w:left="0" w:right="27" w:firstLine="720"/>
        <w:jc w:val="both"/>
        <w:rPr>
          <w:rFonts w:eastAsia="Cambria" w:cs="Arial" w:ascii="Arial" w:hAnsi="Arial"/>
          <w:b/>
          <w:sz w:val="24"/>
          <w:szCs w:val="24"/>
          <w:lang w:val="mn-Cyrl-MN"/>
        </w:rPr>
      </w:pPr>
      <w:r>
        <w:rPr>
          <w:rFonts w:eastAsia="Cambria" w:cs="Arial" w:ascii="Arial" w:hAnsi="Arial"/>
          <w:b/>
          <w:sz w:val="24"/>
          <w:szCs w:val="24"/>
          <w:lang w:val="mn-Cyrl-MN"/>
        </w:rPr>
        <w:t>21 дүгээр зүйл.Огцруулах асуудлыг хэлэлцэх</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21.1.Энэ хуулийн 4.1.1-4.1.4-т заасан албан тушаалтныг огцруулах асуудлыг Улсын Их Хурлын чуулганы хуралдааны дэгийн тухай хуульд заасан журмын дагуу хэлэлцэнэ.</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21.2.Энэ хуулийн 4.1.5-4.1.6-т заасан албан тушаалтныг огцруулах асуудлыг энэ хууль болон Монгол Улсын засаг захиргаа, нутаг дэвсгэрийн нэгж, түүний удирдлагын тухай хуульд заасан журмын дагуу хэлэлцэнэ.</w:t>
      </w:r>
    </w:p>
    <w:p>
      <w:pPr>
        <w:pStyle w:val="Normal"/>
        <w:spacing w:lineRule="auto" w:line="240" w:beforeAutospacing="1" w:afterAutospacing="1"/>
        <w:ind w:left="0" w:right="27" w:firstLine="720"/>
        <w:jc w:val="both"/>
        <w:rPr>
          <w:rFonts w:eastAsia="Cambria" w:cs="Arial" w:ascii="Arial" w:hAnsi="Arial"/>
          <w:sz w:val="24"/>
          <w:szCs w:val="24"/>
          <w:lang w:val="mn-Cyrl-MN"/>
        </w:rPr>
      </w:pPr>
      <w:r>
        <w:rPr>
          <w:rFonts w:eastAsia="Cambria" w:cs="Arial" w:ascii="Arial" w:hAnsi="Arial"/>
          <w:sz w:val="24"/>
          <w:szCs w:val="24"/>
          <w:lang w:val="mn-Cyrl-MN"/>
        </w:rPr>
        <w:t>21.3.Албан тушаалтан Монгол Улсын Үндсэн хууль зөрчсөнийг Үндсэн хуулийн цэцээс, гэмт хэрэг үйлдсэн гэм буруутай болохыг шүүхээс тогтоосон шийдвэрийн үнэн зөв эсэхийг Улсын Их Хурал хэлэлцэхгүй.</w:t>
      </w:r>
    </w:p>
    <w:p>
      <w:pPr>
        <w:pStyle w:val="Normal"/>
        <w:spacing w:lineRule="auto" w:line="240" w:beforeAutospacing="1" w:afterAutospacing="1"/>
        <w:ind w:left="0" w:right="27" w:firstLine="720"/>
        <w:jc w:val="both"/>
        <w:rPr>
          <w:rFonts w:eastAsia="Cambria" w:cs="Arial" w:ascii="Arial" w:hAnsi="Arial"/>
          <w:b/>
          <w:sz w:val="24"/>
          <w:szCs w:val="24"/>
          <w:lang w:val="mn-Cyrl-MN"/>
        </w:rPr>
      </w:pPr>
      <w:r>
        <w:rPr>
          <w:rFonts w:eastAsia="Cambria" w:cs="Arial" w:ascii="Arial" w:hAnsi="Arial"/>
          <w:b/>
          <w:sz w:val="24"/>
          <w:szCs w:val="24"/>
          <w:lang w:val="mn-Cyrl-MN"/>
        </w:rPr>
        <w:t>22 дугаар зүйл.Албан тушаалтанд хариуцлага хүлээлгэсэн талаар тайлагнах, олон нийтэд мэдээлэх</w:t>
      </w:r>
    </w:p>
    <w:p>
      <w:pPr>
        <w:pStyle w:val="Normal"/>
        <w:spacing w:lineRule="auto" w:line="240"/>
        <w:ind w:left="0" w:right="27" w:firstLine="720"/>
        <w:jc w:val="both"/>
        <w:rPr>
          <w:rFonts w:cs="Arial" w:ascii="Arial" w:hAnsi="Arial"/>
          <w:sz w:val="24"/>
          <w:szCs w:val="24"/>
          <w:lang w:val="mn-Cyrl-MN"/>
        </w:rPr>
      </w:pPr>
      <w:r>
        <w:rPr>
          <w:rFonts w:cs="Arial" w:ascii="Arial" w:hAnsi="Arial"/>
          <w:bCs/>
          <w:sz w:val="24"/>
          <w:szCs w:val="24"/>
          <w:lang w:val="mn-Cyrl-MN"/>
        </w:rPr>
        <w:t>22.1.</w:t>
      </w:r>
      <w:r>
        <w:rPr>
          <w:rFonts w:cs="Arial" w:ascii="Arial" w:hAnsi="Arial"/>
          <w:sz w:val="24"/>
          <w:szCs w:val="24"/>
          <w:lang w:val="mn-Cyrl-MN"/>
        </w:rPr>
        <w:t xml:space="preserve">Энэ хуулийн 4.1-д заасан албан тушаалтан болон бусад албан тушаалтанд хариуцлага хүлээлгэсэн талаарх жилийн нэгдсэн тайланг Төрийн албаны төв байгууллага дараа оны </w:t>
      </w:r>
      <w:r>
        <w:rPr>
          <w:rFonts w:cs="Arial" w:ascii="Arial" w:hAnsi="Arial"/>
          <w:sz w:val="24"/>
          <w:szCs w:val="24"/>
        </w:rPr>
        <w:t>1</w:t>
      </w:r>
      <w:r>
        <w:rPr>
          <w:rFonts w:cs="Arial" w:ascii="Arial" w:hAnsi="Arial"/>
          <w:sz w:val="24"/>
          <w:szCs w:val="24"/>
          <w:lang w:val="mn-Cyrl-MN"/>
        </w:rPr>
        <w:t xml:space="preserve"> дүгээр улиралд багтаан олон нийтэд мэдээлж, тайланг өөрийн байгууллагын цахим хуудсанд байрлуулна.</w:t>
      </w:r>
    </w:p>
    <w:p>
      <w:pPr>
        <w:pStyle w:val="Normal"/>
        <w:spacing w:lineRule="auto" w:line="240"/>
        <w:ind w:left="0" w:right="27" w:firstLine="720"/>
        <w:jc w:val="both"/>
        <w:rPr>
          <w:rFonts w:cs="Arial" w:ascii="Arial" w:hAnsi="Arial"/>
          <w:sz w:val="24"/>
          <w:szCs w:val="24"/>
          <w:lang w:val="mn-Cyrl-MN"/>
        </w:rPr>
      </w:pPr>
      <w:r>
        <w:rPr>
          <w:rFonts w:cs="Arial" w:ascii="Arial" w:hAnsi="Arial"/>
          <w:sz w:val="24"/>
          <w:szCs w:val="24"/>
        </w:rPr>
        <w:t>22</w:t>
      </w:r>
      <w:r>
        <w:rPr>
          <w:rFonts w:cs="Arial" w:ascii="Arial" w:hAnsi="Arial"/>
          <w:sz w:val="24"/>
          <w:szCs w:val="24"/>
          <w:lang w:val="mn-Cyrl-MN"/>
        </w:rPr>
        <w:t xml:space="preserve">.2.Энэ хуулийн 22.1-д заасны дагуу албан тушаалтанд хариуцлага хүлээлгэсэн талаарх жилийн нэгдсэн тайланг олон нийтэд мэдээлэхэд доор дурдсан мэдээллийг заавал хүргэнэ: </w:t>
      </w:r>
    </w:p>
    <w:p>
      <w:pPr>
        <w:pStyle w:val="Normal"/>
        <w:spacing w:lineRule="auto" w:line="240"/>
        <w:ind w:left="0" w:right="27" w:firstLine="1440"/>
        <w:jc w:val="both"/>
        <w:rPr>
          <w:rFonts w:cs="Arial" w:ascii="Arial" w:hAnsi="Arial"/>
          <w:sz w:val="24"/>
          <w:szCs w:val="24"/>
        </w:rPr>
      </w:pPr>
      <w:r>
        <w:rPr>
          <w:rFonts w:cs="Arial" w:ascii="Arial" w:hAnsi="Arial"/>
          <w:sz w:val="24"/>
          <w:szCs w:val="24"/>
          <w:lang w:val="mn-Cyrl-MN"/>
        </w:rPr>
        <w:t>22.2.1.хариуцлага хүлээсэн албан тушаалтны нэр, албан тушаал</w:t>
      </w:r>
      <w:r>
        <w:rPr>
          <w:rFonts w:cs="Arial" w:ascii="Arial" w:hAnsi="Arial"/>
          <w:sz w:val="24"/>
          <w:szCs w:val="24"/>
        </w:rPr>
        <w:t>;</w:t>
      </w:r>
    </w:p>
    <w:p>
      <w:pPr>
        <w:pStyle w:val="Normal"/>
        <w:spacing w:lineRule="auto" w:line="240"/>
        <w:ind w:left="0" w:right="27" w:firstLine="1440"/>
        <w:jc w:val="both"/>
        <w:rPr>
          <w:rFonts w:cs="Arial" w:ascii="Arial" w:hAnsi="Arial"/>
          <w:sz w:val="24"/>
          <w:szCs w:val="24"/>
          <w:lang w:val="mn-Cyrl-MN"/>
        </w:rPr>
      </w:pPr>
      <w:r>
        <w:rPr>
          <w:rFonts w:cs="Arial" w:ascii="Arial" w:hAnsi="Arial"/>
          <w:sz w:val="24"/>
          <w:szCs w:val="24"/>
          <w:lang w:val="mn-Cyrl-MN"/>
        </w:rPr>
        <w:t>22.2.2.урьд өмнө хариуцлага хүлээж байсан эсэх</w:t>
      </w:r>
      <w:r>
        <w:rPr>
          <w:rFonts w:cs="Arial" w:ascii="Arial" w:hAnsi="Arial"/>
          <w:sz w:val="24"/>
          <w:szCs w:val="24"/>
        </w:rPr>
        <w:t>;</w:t>
      </w:r>
      <w:r>
        <w:rPr>
          <w:rFonts w:cs="Arial" w:ascii="Arial" w:hAnsi="Arial"/>
          <w:sz w:val="24"/>
          <w:szCs w:val="24"/>
          <w:lang w:val="mn-Cyrl-MN"/>
        </w:rPr>
        <w:t xml:space="preserve"> </w:t>
      </w:r>
    </w:p>
    <w:p>
      <w:pPr>
        <w:pStyle w:val="Normal"/>
        <w:spacing w:lineRule="auto" w:line="240"/>
        <w:ind w:left="0" w:right="27" w:firstLine="1440"/>
        <w:jc w:val="both"/>
        <w:rPr>
          <w:rFonts w:cs="Arial" w:ascii="Arial" w:hAnsi="Arial"/>
          <w:sz w:val="24"/>
          <w:szCs w:val="24"/>
        </w:rPr>
      </w:pPr>
      <w:r>
        <w:rPr>
          <w:rFonts w:cs="Arial" w:ascii="Arial" w:hAnsi="Arial"/>
          <w:sz w:val="24"/>
          <w:szCs w:val="24"/>
        </w:rPr>
        <w:t>22</w:t>
      </w:r>
      <w:r>
        <w:rPr>
          <w:rFonts w:cs="Arial" w:ascii="Arial" w:hAnsi="Arial"/>
          <w:sz w:val="24"/>
          <w:szCs w:val="24"/>
          <w:lang w:val="mn-Cyrl-MN"/>
        </w:rPr>
        <w:t>.2.3.хариуцлага хүлээлгэсэн байгууллага, албан тушаалтан</w:t>
      </w:r>
      <w:r>
        <w:rPr>
          <w:rFonts w:cs="Arial" w:ascii="Arial" w:hAnsi="Arial"/>
          <w:sz w:val="24"/>
          <w:szCs w:val="24"/>
        </w:rPr>
        <w:t>;</w:t>
      </w:r>
    </w:p>
    <w:p>
      <w:pPr>
        <w:pStyle w:val="Normal"/>
        <w:spacing w:lineRule="auto" w:line="240"/>
        <w:ind w:left="0" w:right="27" w:firstLine="1440"/>
        <w:jc w:val="both"/>
        <w:rPr>
          <w:rFonts w:cs="Arial" w:ascii="Arial" w:hAnsi="Arial"/>
          <w:sz w:val="24"/>
          <w:szCs w:val="24"/>
          <w:lang w:val="mn-Cyrl-MN"/>
        </w:rPr>
      </w:pPr>
      <w:r>
        <w:rPr>
          <w:rFonts w:cs="Arial" w:ascii="Arial" w:hAnsi="Arial"/>
          <w:sz w:val="24"/>
          <w:szCs w:val="24"/>
          <w:lang w:val="mn-Cyrl-MN"/>
        </w:rPr>
        <w:t xml:space="preserve">22.2.4.хариуцлага хүлээлгэсэн шийдвэрийн огноо, дугаар, гаргасан зөрчил, ногдуулсан хариуцлага, түүний биелэлт. </w:t>
      </w:r>
    </w:p>
    <w:p>
      <w:pPr>
        <w:pStyle w:val="Normal"/>
        <w:spacing w:lineRule="auto" w:line="240" w:before="0" w:after="0"/>
        <w:ind w:left="0" w:right="27" w:firstLine="720"/>
        <w:jc w:val="both"/>
        <w:rPr>
          <w:rFonts w:cs="Arial" w:ascii="Arial" w:hAnsi="Arial"/>
          <w:color w:val="000000"/>
          <w:sz w:val="24"/>
          <w:szCs w:val="24"/>
          <w:lang w:val="mn-Cyrl-MN"/>
        </w:rPr>
      </w:pPr>
      <w:r>
        <w:rPr>
          <w:rFonts w:cs="Arial" w:ascii="Arial" w:hAnsi="Arial"/>
          <w:color w:val="000000"/>
          <w:sz w:val="24"/>
          <w:szCs w:val="24"/>
          <w:lang w:val="mn-Cyrl-MN"/>
        </w:rPr>
        <w:t xml:space="preserve">22.3.Энэ хуулийн 4.1-д заасан албан тушаалтан хууль тогтоомж зөрчсөний улмаас төрд учирсан хохирлыг тухайн албан тушаалтнаар нөхөн төлүүлэх үүргийг Төрийн аудитын байгууллага хүлээнэ. </w:t>
      </w:r>
    </w:p>
    <w:p>
      <w:pPr>
        <w:pStyle w:val="Normal"/>
        <w:spacing w:lineRule="auto" w:line="240" w:before="0" w:after="0"/>
        <w:ind w:left="0" w:right="27" w:firstLine="720"/>
        <w:jc w:val="both"/>
        <w:rPr>
          <w:rFonts w:cs="Arial" w:ascii="Arial" w:hAnsi="Arial"/>
          <w:bCs/>
          <w:sz w:val="24"/>
          <w:szCs w:val="24"/>
          <w:lang w:val="mn-Cyrl-MN"/>
        </w:rPr>
      </w:pPr>
      <w:r>
        <w:rPr>
          <w:rFonts w:cs="Arial" w:ascii="Arial" w:hAnsi="Arial"/>
          <w:bCs/>
          <w:sz w:val="24"/>
          <w:szCs w:val="24"/>
          <w:lang w:val="mn-Cyrl-MN"/>
        </w:rPr>
      </w:r>
    </w:p>
    <w:p>
      <w:pPr>
        <w:pStyle w:val="Normal"/>
        <w:spacing w:lineRule="auto" w:line="240"/>
        <w:ind w:left="0" w:right="27" w:firstLine="720"/>
        <w:jc w:val="both"/>
        <w:rPr>
          <w:rFonts w:cs="Arial" w:ascii="Arial" w:hAnsi="Arial"/>
          <w:sz w:val="24"/>
          <w:szCs w:val="24"/>
          <w:lang w:val="mn-Cyrl-MN"/>
        </w:rPr>
      </w:pPr>
      <w:r>
        <w:rPr>
          <w:rFonts w:cs="Arial" w:ascii="Arial" w:hAnsi="Arial"/>
          <w:sz w:val="24"/>
          <w:szCs w:val="24"/>
          <w:lang w:val="mn-Cyrl-MN"/>
        </w:rPr>
        <w:t>22.4. Төрийн аудитын байгууллага энэ хуулийн 22.3</w:t>
      </w:r>
      <w:r>
        <w:rPr>
          <w:rFonts w:cs="Arial" w:ascii="Arial" w:hAnsi="Arial"/>
          <w:sz w:val="24"/>
          <w:szCs w:val="24"/>
        </w:rPr>
        <w:t>-</w:t>
      </w:r>
      <w:r>
        <w:rPr>
          <w:rFonts w:cs="Arial" w:ascii="Arial" w:hAnsi="Arial"/>
          <w:sz w:val="24"/>
          <w:szCs w:val="24"/>
          <w:lang w:val="mn-Cyrl-MN"/>
        </w:rPr>
        <w:t xml:space="preserve">т заасны дагуу хууль тогтоомж зөрчсөний улмаас төрд учруулсан хохирлын асуудлаарх жилийн нэгдсэн тайланг Улсын Их Хуралд жил бүр тайлагнаж, энэ хуулийн 22.1-д заасан журмын дагуу олон нийтэд мэдээлж, өөрийн байгууллагын цахим хуудсанд байрлуулна. </w:t>
      </w:r>
    </w:p>
    <w:p>
      <w:pPr>
        <w:pStyle w:val="Normal"/>
        <w:spacing w:lineRule="auto" w:line="240"/>
        <w:ind w:left="0" w:right="27" w:firstLine="720"/>
        <w:jc w:val="both"/>
        <w:rPr>
          <w:rFonts w:cs="Arial" w:ascii="Arial" w:hAnsi="Arial"/>
          <w:sz w:val="24"/>
          <w:szCs w:val="24"/>
          <w:lang w:val="mn-Cyrl-MN"/>
        </w:rPr>
      </w:pPr>
      <w:r>
        <w:rPr>
          <w:rFonts w:cs="Arial" w:ascii="Arial" w:hAnsi="Arial"/>
          <w:sz w:val="24"/>
          <w:szCs w:val="24"/>
          <w:lang w:val="mn-Cyrl-MN"/>
        </w:rPr>
        <w:t>22.5.Энэ хуулийн 22.4-т заасны дагуу төрд учруулсан хохирлыг нөхөн төлүүлсэн талаарх жилийн нэгдсэн тайланг олон нийтэд мэдээлэхэд энэ хуулийн 22.2-т заасан мэдээллээс гадна төрд учруулсан хохирлын хэмжээ, түүний биелэлтийн талаарх мэдээллийг заавал хүргэнэ.</w:t>
      </w:r>
    </w:p>
    <w:p>
      <w:pPr>
        <w:pStyle w:val="Normal"/>
        <w:spacing w:lineRule="auto" w:line="240"/>
        <w:ind w:left="0" w:right="27" w:firstLine="720"/>
        <w:jc w:val="both"/>
        <w:rPr>
          <w:rFonts w:cs="Arial" w:ascii="Arial" w:hAnsi="Arial"/>
          <w:sz w:val="24"/>
          <w:szCs w:val="24"/>
          <w:lang w:val="mn-Cyrl-MN"/>
        </w:rPr>
      </w:pPr>
      <w:r>
        <w:rPr>
          <w:rFonts w:cs="Arial" w:ascii="Arial" w:hAnsi="Arial"/>
          <w:sz w:val="24"/>
          <w:szCs w:val="24"/>
          <w:lang w:val="mn-Cyrl-MN"/>
        </w:rPr>
        <w:t>22.6.Албан тушаалтанд хариуцлага хүлээлгэсэн болон төрд учруулсан хохирлыг нөхөн төлүүлсэн талаарх жилийн нэгдсэн тайланг гаргах, олон нийтэд мэдээлэх журмыг Улсын Их Хурал батална.</w:t>
      </w:r>
    </w:p>
    <w:p>
      <w:pPr>
        <w:pStyle w:val="Normal"/>
        <w:spacing w:lineRule="auto" w:line="240"/>
        <w:ind w:left="0" w:right="27" w:firstLine="720"/>
        <w:jc w:val="both"/>
        <w:rPr>
          <w:rFonts w:cs="Arial" w:ascii="Arial" w:hAnsi="Arial"/>
          <w:sz w:val="24"/>
          <w:szCs w:val="24"/>
          <w:lang w:val="mn-Cyrl-MN"/>
        </w:rPr>
      </w:pPr>
      <w:r>
        <w:rPr>
          <w:rFonts w:cs="Arial" w:ascii="Arial" w:hAnsi="Arial"/>
          <w:sz w:val="24"/>
          <w:szCs w:val="24"/>
          <w:lang w:val="mn-Cyrl-MN"/>
        </w:rPr>
        <w:t xml:space="preserve">22.7.Иргэн Мэдээллийн ил тод байдал ба мэдээлэл авах эрхийн тухай хуульд заасны дагуу эрх бүхий албан тушаалтан, байгууллагаас жилийн нэгдсэн тайланг олон нийтэд мэдээлэхийг шаардах эрхтэй. </w:t>
      </w:r>
    </w:p>
    <w:p>
      <w:pPr>
        <w:pStyle w:val="Normal"/>
        <w:spacing w:lineRule="auto" w:line="240" w:beforeAutospacing="1" w:afterAutospacing="1"/>
        <w:ind w:left="0" w:right="27" w:firstLine="720"/>
        <w:jc w:val="both"/>
        <w:rPr>
          <w:rFonts w:eastAsia="Times New Roman" w:cs="Arial" w:ascii="Arial" w:hAnsi="Arial"/>
          <w:b/>
          <w:sz w:val="24"/>
          <w:szCs w:val="24"/>
          <w:lang w:val="mn-Cyrl-MN"/>
        </w:rPr>
      </w:pPr>
      <w:r>
        <w:rPr>
          <w:rFonts w:eastAsia="Times New Roman" w:cs="Arial" w:ascii="Arial" w:hAnsi="Arial"/>
          <w:b/>
          <w:sz w:val="24"/>
          <w:szCs w:val="24"/>
          <w:lang w:val="mn-Cyrl-MN"/>
        </w:rPr>
        <w:t>23 дугаар зүйл.Хууль хүчин төгөлдөр болох</w:t>
      </w:r>
    </w:p>
    <w:p>
      <w:pPr>
        <w:pStyle w:val="Normal"/>
        <w:spacing w:lineRule="auto" w:line="240" w:beforeAutospacing="1" w:afterAutospacing="1"/>
        <w:ind w:left="0" w:right="27" w:firstLine="720"/>
        <w:jc w:val="both"/>
        <w:rPr>
          <w:rFonts w:eastAsia="Times New Roman" w:cs="Arial" w:ascii="Arial" w:hAnsi="Arial"/>
          <w:sz w:val="24"/>
          <w:szCs w:val="24"/>
          <w:lang w:val="mn-Cyrl-MN"/>
        </w:rPr>
      </w:pPr>
      <w:r>
        <w:rPr>
          <w:rFonts w:eastAsia="Times New Roman" w:cs="Arial" w:ascii="Arial" w:hAnsi="Arial"/>
          <w:sz w:val="24"/>
          <w:szCs w:val="24"/>
          <w:lang w:val="mn-Cyrl-MN"/>
        </w:rPr>
        <w:t>23.1.Энэ хуулийг 20</w:t>
      </w:r>
      <w:r>
        <w:rPr>
          <w:rFonts w:eastAsia="Times New Roman" w:cs="Arial" w:ascii="Arial" w:hAnsi="Arial"/>
          <w:sz w:val="24"/>
          <w:szCs w:val="24"/>
        </w:rPr>
        <w:t xml:space="preserve">17 </w:t>
      </w:r>
      <w:r>
        <w:rPr>
          <w:rFonts w:eastAsia="Times New Roman" w:cs="Arial" w:ascii="Arial" w:hAnsi="Arial"/>
          <w:sz w:val="24"/>
          <w:szCs w:val="24"/>
          <w:lang w:val="mn-Cyrl-MN"/>
        </w:rPr>
        <w:t xml:space="preserve">оны </w:t>
      </w:r>
      <w:r>
        <w:rPr>
          <w:rFonts w:eastAsia="Times New Roman" w:cs="Arial" w:ascii="Arial" w:hAnsi="Arial"/>
          <w:sz w:val="24"/>
          <w:szCs w:val="24"/>
        </w:rPr>
        <w:t>0</w:t>
      </w:r>
      <w:bookmarkStart w:id="0" w:name="_GoBack"/>
      <w:bookmarkEnd w:id="0"/>
      <w:r>
        <w:rPr>
          <w:rFonts w:eastAsia="Times New Roman" w:cs="Arial" w:ascii="Arial" w:hAnsi="Arial"/>
          <w:sz w:val="24"/>
          <w:szCs w:val="24"/>
          <w:lang w:val="mn-Cyrl-MN"/>
        </w:rPr>
        <w:t>2 дугаар сарын 01–ний өдрөөс дагаж мөрдөнө.</w:t>
      </w:r>
    </w:p>
    <w:p>
      <w:pPr>
        <w:pStyle w:val="Normal"/>
        <w:spacing w:lineRule="auto" w:line="240" w:beforeAutospacing="1" w:afterAutospacing="1"/>
        <w:ind w:left="0" w:right="27" w:firstLine="720"/>
        <w:jc w:val="center"/>
        <w:rPr>
          <w:rFonts w:eastAsia="Times New Roman" w:cs="Arial" w:ascii="Arial" w:hAnsi="Arial"/>
          <w:sz w:val="24"/>
          <w:szCs w:val="24"/>
          <w:lang w:val="mn-Cyrl-MN"/>
        </w:rPr>
      </w:pPr>
      <w:r>
        <w:rPr>
          <w:rFonts w:eastAsia="Times New Roman" w:cs="Arial" w:ascii="Arial" w:hAnsi="Arial"/>
          <w:sz w:val="24"/>
          <w:szCs w:val="24"/>
          <w:lang w:val="mn-Cyrl-MN"/>
        </w:rPr>
      </w:r>
    </w:p>
    <w:p>
      <w:pPr>
        <w:pStyle w:val="Normal"/>
        <w:spacing w:lineRule="auto" w:line="240" w:before="0" w:after="200"/>
        <w:ind w:left="0" w:right="27" w:firstLine="720"/>
        <w:jc w:val="center"/>
        <w:rPr>
          <w:rFonts w:eastAsia="Times New Roman" w:cs="Arial" w:ascii="Arial" w:hAnsi="Arial"/>
          <w:b/>
          <w:sz w:val="24"/>
          <w:szCs w:val="24"/>
          <w:lang w:val="mn-Cyrl-MN"/>
        </w:rPr>
      </w:pPr>
      <w:r>
        <w:rPr>
          <w:rFonts w:eastAsia="Times New Roman" w:cs="Arial" w:ascii="Arial" w:hAnsi="Arial"/>
          <w:b/>
          <w:sz w:val="24"/>
          <w:szCs w:val="24"/>
          <w:lang w:val="mn-Cyrl-MN"/>
        </w:rPr>
        <w:t>Гарын үсэг</w:t>
      </w:r>
    </w:p>
    <w:sectPr>
      <w:headerReference w:type="default" r:id="rId2"/>
      <w:type w:val="nextPage"/>
      <w:pgSz w:w="11906" w:h="16838"/>
      <w:pgMar w:left="1417" w:right="850" w:header="1134" w:top="185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fldChar w:fldCharType="begin"/>
    </w:r>
    <w:r>
      <w:instrText> PAGE </w:instrText>
    </w:r>
    <w:r>
      <w:fldChar w:fldCharType="separate"/>
    </w:r>
    <w:r>
      <w:t>3</w:t>
    </w:r>
    <w:r>
      <w:fldChar w:fldCharType="end"/>
    </w:r>
  </w:p>
  <w:p>
    <w:pPr>
      <w:pStyle w:val="Header"/>
      <w:jc w:val="right"/>
      <w:rPr>
        <w:rFonts w:cs="Arial" w:ascii="Arial" w:hAnsi="Arial"/>
        <w:i/>
        <w:sz w:val="24"/>
        <w:szCs w:val="24"/>
        <w:lang w:val="mn-Cyrl-MN"/>
      </w:rPr>
    </w:pPr>
    <w:r>
      <w:rPr>
        <w:rFonts w:cs="Arial" w:ascii="Arial" w:hAnsi="Arial"/>
        <w:i/>
        <w:sz w:val="24"/>
        <w:szCs w:val="24"/>
        <w:lang w:val="mn-Cyrl-MN"/>
      </w:rPr>
    </w:r>
  </w:p>
</w:hdr>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bd146a"/>
    <w:pPr>
      <w:widowControl/>
      <w:suppressAutoHyphens w:val="true"/>
      <w:bidi w:val="0"/>
      <w:spacing w:lineRule="auto" w:line="276" w:before="0" w:after="200"/>
      <w:jc w:val="left"/>
    </w:pPr>
    <w:rPr>
      <w:rFonts w:ascii="Calibri" w:hAnsi="Calibri" w:eastAsia="Droid Sans Fallback" w:cs="Calibri"/>
      <w:color w:val="00000A"/>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bd146a"/>
    <w:basedOn w:val="DefaultParagraphFont"/>
    <w:rPr/>
  </w:style>
  <w:style w:type="character" w:styleId="BalloonTextChar" w:customStyle="1">
    <w:name w:val="Balloon Text Char"/>
    <w:uiPriority w:val="99"/>
    <w:semiHidden/>
    <w:link w:val="BalloonText"/>
    <w:rsid w:val="004e3a4e"/>
    <w:basedOn w:val="DefaultParagraphFont"/>
    <w:rPr>
      <w:rFonts w:ascii="Tahoma" w:hAnsi="Tahoma" w:cs="Tahoma"/>
      <w:sz w:val="16"/>
      <w:szCs w:val="16"/>
    </w:rPr>
  </w:style>
  <w:style w:type="character" w:styleId="Appleconvertedspace" w:customStyle="1">
    <w:name w:val="apple-converted-space"/>
    <w:rsid w:val="003600a2"/>
    <w:basedOn w:val="DefaultParagraphFont"/>
    <w:rPr/>
  </w:style>
  <w:style w:type="character" w:styleId="Highlight" w:customStyle="1">
    <w:name w:val="highlight"/>
    <w:rsid w:val="003600a2"/>
    <w:basedOn w:val="DefaultParagraphFont"/>
    <w:rPr/>
  </w:style>
  <w:style w:type="character" w:styleId="Annotationreference">
    <w:name w:val="annotation reference"/>
    <w:uiPriority w:val="99"/>
    <w:semiHidden/>
    <w:unhideWhenUsed/>
    <w:rsid w:val="003a5d5e"/>
    <w:basedOn w:val="DefaultParagraphFont"/>
    <w:rPr>
      <w:sz w:val="16"/>
      <w:szCs w:val="16"/>
    </w:rPr>
  </w:style>
  <w:style w:type="character" w:styleId="CommentTextChar" w:customStyle="1">
    <w:name w:val="Comment Text Char"/>
    <w:uiPriority w:val="99"/>
    <w:semiHidden/>
    <w:link w:val="CommentText"/>
    <w:rsid w:val="003a5d5e"/>
    <w:basedOn w:val="DefaultParagraphFont"/>
    <w:rPr>
      <w:sz w:val="20"/>
      <w:szCs w:val="20"/>
    </w:rPr>
  </w:style>
  <w:style w:type="character" w:styleId="CommentSubjectChar" w:customStyle="1">
    <w:name w:val="Comment Subject Char"/>
    <w:uiPriority w:val="99"/>
    <w:semiHidden/>
    <w:link w:val="CommentSubject"/>
    <w:rsid w:val="003a5d5e"/>
    <w:basedOn w:val="CommentTextChar"/>
    <w:rPr>
      <w:b/>
      <w:bCs/>
      <w:sz w:val="20"/>
      <w:szCs w:val="20"/>
    </w:rPr>
  </w:style>
  <w:style w:type="character" w:styleId="FooterChar" w:customStyle="1">
    <w:name w:val="Footer Char"/>
    <w:uiPriority w:val="99"/>
    <w:link w:val="Footer"/>
    <w:rsid w:val="00167a68"/>
    <w:basedOn w:val="DefaultParagraph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bd146a"/>
    <w:basedOn w:val="Normal"/>
    <w:pPr>
      <w:spacing w:before="0" w:after="200"/>
      <w:ind w:left="720" w:right="0" w:hanging="0"/>
      <w:contextualSpacing/>
    </w:pPr>
    <w:rPr/>
  </w:style>
  <w:style w:type="paragraph" w:styleId="Header">
    <w:name w:val="Header"/>
    <w:uiPriority w:val="99"/>
    <w:unhideWhenUsed/>
    <w:link w:val="HeaderChar"/>
    <w:rsid w:val="00bd146a"/>
    <w:basedOn w:val="Normal"/>
    <w:pPr>
      <w:tabs>
        <w:tab w:val="center" w:pos="4680" w:leader="none"/>
        <w:tab w:val="right" w:pos="9360" w:leader="none"/>
      </w:tabs>
      <w:spacing w:lineRule="auto" w:line="240" w:before="0" w:after="0"/>
    </w:pPr>
    <w:rPr/>
  </w:style>
  <w:style w:type="paragraph" w:styleId="BalloonText">
    <w:name w:val="Balloon Text"/>
    <w:uiPriority w:val="99"/>
    <w:semiHidden/>
    <w:unhideWhenUsed/>
    <w:link w:val="BalloonTextChar"/>
    <w:rsid w:val="004e3a4e"/>
    <w:basedOn w:val="Normal"/>
    <w:pPr>
      <w:spacing w:lineRule="auto" w:line="240" w:before="0" w:after="0"/>
    </w:pPr>
    <w:rPr>
      <w:rFonts w:ascii="Tahoma" w:hAnsi="Tahoma" w:cs="Tahoma"/>
      <w:sz w:val="16"/>
      <w:szCs w:val="16"/>
    </w:rPr>
  </w:style>
  <w:style w:type="paragraph" w:styleId="Annotationtext">
    <w:name w:val="annotation text"/>
    <w:uiPriority w:val="99"/>
    <w:semiHidden/>
    <w:unhideWhenUsed/>
    <w:link w:val="CommentTextChar"/>
    <w:rsid w:val="003a5d5e"/>
    <w:basedOn w:val="Normal"/>
    <w:pPr>
      <w:spacing w:lineRule="auto" w:line="240"/>
    </w:pPr>
    <w:rPr>
      <w:sz w:val="20"/>
      <w:szCs w:val="20"/>
    </w:rPr>
  </w:style>
  <w:style w:type="paragraph" w:styleId="Annotationsubject">
    <w:name w:val="annotation subject"/>
    <w:uiPriority w:val="99"/>
    <w:semiHidden/>
    <w:unhideWhenUsed/>
    <w:link w:val="CommentSubjectChar"/>
    <w:rsid w:val="003a5d5e"/>
    <w:basedOn w:val="Annotationtext"/>
    <w:pPr/>
    <w:rPr>
      <w:b/>
      <w:bCs/>
    </w:rPr>
  </w:style>
  <w:style w:type="paragraph" w:styleId="Footer">
    <w:name w:val="Footer"/>
    <w:uiPriority w:val="99"/>
    <w:unhideWhenUsed/>
    <w:link w:val="FooterChar"/>
    <w:rsid w:val="00167a68"/>
    <w:basedOn w:val="Normal"/>
    <w:pPr>
      <w:tabs>
        <w:tab w:val="center" w:pos="4680" w:leader="none"/>
        <w:tab w:val="right" w:pos="9360"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bd146a"/>
    <w:pPr>
      <w:spacing w:line="240" w:lineRule="auto" w:after="0"/>
    </w:pPr>
    <w:rPr>
      <w:rFonts w:eastAsiaTheme="minorEastAsia"/>
      <w:sz w:val="24"/>
      <w:szCs w:val="24"/>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D12AC-6053-4FDE-A534-834E8BCC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2016-11-22T11:55:00Z</dcterms:created>
  <dc:creator>Batdavaa</dc:creator>
  <dc:language>en-US</dc:language>
  <cp:lastModifiedBy>MUNKHTSELMEG</cp:lastModifiedBy>
  <cp:lastPrinted>2016-10-26T06:36:00Z</cp:lastPrinted>
  <dcterms:modified xsi:type="dcterms:W3CDTF">2016-12-23T05:41:00Z</dcterms:modified>
  <cp:revision>32</cp:revision>
</cp:coreProperties>
</file>