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AA" w:rsidRPr="007836AA" w:rsidRDefault="007836AA" w:rsidP="00112C04">
      <w:pPr>
        <w:ind w:left="90"/>
        <w:contextualSpacing/>
        <w:jc w:val="center"/>
        <w:rPr>
          <w:rFonts w:cs="Arial"/>
          <w:b/>
          <w:sz w:val="24"/>
          <w:szCs w:val="24"/>
          <w:lang w:val="mn-MN"/>
        </w:rPr>
      </w:pPr>
      <w:r w:rsidRPr="007836AA">
        <w:rPr>
          <w:rFonts w:cs="Arial"/>
          <w:b/>
          <w:sz w:val="24"/>
          <w:szCs w:val="24"/>
          <w:lang w:val="mn-MN"/>
        </w:rPr>
        <w:t>СОНГОГДСОН БОЛОН ТОМИЛОГДСОН ТӨРИЙН ӨНДӨР</w:t>
      </w:r>
    </w:p>
    <w:p w:rsidR="00C031A0" w:rsidRPr="00E64A3B" w:rsidRDefault="007836AA" w:rsidP="00112C04">
      <w:pPr>
        <w:ind w:left="90"/>
        <w:contextualSpacing/>
        <w:jc w:val="center"/>
        <w:rPr>
          <w:rFonts w:cs="Arial"/>
          <w:b/>
          <w:sz w:val="24"/>
          <w:szCs w:val="24"/>
          <w:lang w:val="mn-MN"/>
        </w:rPr>
      </w:pPr>
      <w:r w:rsidRPr="007836AA">
        <w:rPr>
          <w:rFonts w:cs="Arial"/>
          <w:b/>
          <w:sz w:val="24"/>
          <w:szCs w:val="24"/>
          <w:lang w:val="mn-MN"/>
        </w:rPr>
        <w:t xml:space="preserve">АЛБАН ТУШААЛТАНД ХҮЛЭЭЛГЭХ ХАРИУЦЛАГЫН ТУХАЙ </w:t>
      </w:r>
      <w:r w:rsidR="00C031A0" w:rsidRPr="00E64A3B">
        <w:rPr>
          <w:rFonts w:cs="Arial"/>
          <w:b/>
          <w:sz w:val="24"/>
          <w:szCs w:val="24"/>
          <w:lang w:val="mn-MN"/>
        </w:rPr>
        <w:t>ХУУЛИЙН</w:t>
      </w:r>
    </w:p>
    <w:p w:rsidR="00C031A0" w:rsidRPr="00E64A3B" w:rsidRDefault="00C031A0" w:rsidP="00112C04">
      <w:pPr>
        <w:ind w:left="90"/>
        <w:contextualSpacing/>
        <w:jc w:val="center"/>
        <w:rPr>
          <w:rFonts w:cs="Arial"/>
          <w:b/>
          <w:sz w:val="24"/>
          <w:szCs w:val="24"/>
          <w:lang w:val="mn-MN"/>
        </w:rPr>
      </w:pPr>
      <w:r w:rsidRPr="00E64A3B">
        <w:rPr>
          <w:rFonts w:cs="Arial"/>
          <w:b/>
          <w:sz w:val="24"/>
          <w:szCs w:val="24"/>
          <w:lang w:val="mn-MN"/>
        </w:rPr>
        <w:t xml:space="preserve"> ТӨСЛИЙН ҮЗЭЛ БАРИМТЛАЛ</w:t>
      </w:r>
    </w:p>
    <w:p w:rsidR="00C031A0" w:rsidRPr="00E64A3B" w:rsidRDefault="00C031A0" w:rsidP="00112C04">
      <w:pPr>
        <w:tabs>
          <w:tab w:val="left" w:pos="720"/>
          <w:tab w:val="center" w:pos="4905"/>
        </w:tabs>
        <w:spacing w:after="0"/>
        <w:ind w:left="90"/>
        <w:jc w:val="both"/>
        <w:rPr>
          <w:rFonts w:cs="Arial"/>
          <w:b/>
          <w:sz w:val="24"/>
          <w:szCs w:val="24"/>
          <w:lang w:val="mn-MN"/>
        </w:rPr>
      </w:pPr>
      <w:r w:rsidRPr="00E64A3B">
        <w:rPr>
          <w:rFonts w:cs="Arial"/>
          <w:sz w:val="24"/>
          <w:szCs w:val="24"/>
          <w:lang w:val="mn-MN"/>
        </w:rPr>
        <w:tab/>
      </w:r>
      <w:r w:rsidRPr="00E64A3B">
        <w:rPr>
          <w:rFonts w:cs="Arial"/>
          <w:b/>
          <w:sz w:val="24"/>
          <w:szCs w:val="24"/>
          <w:lang w:val="mn-MN"/>
        </w:rPr>
        <w:tab/>
      </w:r>
    </w:p>
    <w:p w:rsidR="00C031A0" w:rsidRPr="00E64A3B" w:rsidRDefault="00C031A0" w:rsidP="00112C04">
      <w:pPr>
        <w:ind w:left="90"/>
        <w:jc w:val="both"/>
        <w:rPr>
          <w:rFonts w:cs="Arial"/>
          <w:sz w:val="24"/>
          <w:szCs w:val="24"/>
          <w:lang w:val="mn-MN"/>
        </w:rPr>
      </w:pPr>
      <w:r w:rsidRPr="00E64A3B">
        <w:rPr>
          <w:rFonts w:cs="Arial"/>
          <w:b/>
          <w:sz w:val="24"/>
          <w:szCs w:val="24"/>
          <w:lang w:val="mn-MN"/>
        </w:rPr>
        <w:tab/>
        <w:t>Нэг. Хуулийн төсөл боловсруулах үндэслэл, шаардлага</w:t>
      </w:r>
      <w:r w:rsidR="00C34EEA" w:rsidRPr="00E64A3B">
        <w:rPr>
          <w:rFonts w:cs="Arial"/>
          <w:b/>
          <w:sz w:val="24"/>
          <w:szCs w:val="24"/>
          <w:lang w:val="mn-MN"/>
        </w:rPr>
        <w:t>:</w:t>
      </w:r>
    </w:p>
    <w:p w:rsidR="00C34EEA" w:rsidRPr="00A41D3E" w:rsidRDefault="00C031A0" w:rsidP="00112C04">
      <w:pPr>
        <w:ind w:left="90" w:firstLine="720"/>
        <w:jc w:val="both"/>
        <w:rPr>
          <w:rFonts w:cs="Arial"/>
          <w:sz w:val="24"/>
          <w:szCs w:val="24"/>
        </w:rPr>
      </w:pPr>
      <w:r w:rsidRPr="00E64A3B">
        <w:rPr>
          <w:rFonts w:cs="Arial"/>
          <w:sz w:val="24"/>
          <w:szCs w:val="24"/>
          <w:lang w:val="mn-MN"/>
        </w:rPr>
        <w:t>Монгол Улсын Үндсэн Хуулийн Нэгдүгээр зүйлийн 2 дахь хэсэгт “Ардчилсан ёс, шударга ёс, эрх чөлөө,</w:t>
      </w:r>
      <w:r w:rsidR="00A352FE" w:rsidRPr="00E64A3B">
        <w:rPr>
          <w:rFonts w:cs="Arial"/>
          <w:sz w:val="24"/>
          <w:szCs w:val="24"/>
        </w:rPr>
        <w:t xml:space="preserve"> </w:t>
      </w:r>
      <w:r w:rsidRPr="00E64A3B">
        <w:rPr>
          <w:rFonts w:cs="Arial"/>
          <w:sz w:val="24"/>
          <w:szCs w:val="24"/>
          <w:lang w:val="mn-MN"/>
        </w:rPr>
        <w:t>тэгш байдал, үндэсний эв нэгдлийг хангах, хууль дээдлэх нь төрийн үйл ажиллагааны үндсэн зарчим мөн</w:t>
      </w:r>
      <w:r w:rsidR="00F71AFF" w:rsidRPr="00E64A3B">
        <w:rPr>
          <w:rFonts w:cs="Arial"/>
          <w:sz w:val="24"/>
          <w:szCs w:val="24"/>
          <w:lang w:val="mn-MN"/>
        </w:rPr>
        <w:t>”</w:t>
      </w:r>
      <w:r w:rsidRPr="00E64A3B">
        <w:rPr>
          <w:rFonts w:cs="Arial"/>
          <w:sz w:val="24"/>
          <w:szCs w:val="24"/>
          <w:lang w:val="mn-MN"/>
        </w:rPr>
        <w:t xml:space="preserve"> гэж заасан.</w:t>
      </w:r>
      <w:r w:rsidR="007B7302" w:rsidRPr="00E64A3B">
        <w:rPr>
          <w:rFonts w:cs="Arial"/>
          <w:sz w:val="24"/>
          <w:szCs w:val="24"/>
          <w:lang w:val="mn-MN"/>
        </w:rPr>
        <w:t xml:space="preserve"> </w:t>
      </w:r>
      <w:r w:rsidRPr="00E64A3B">
        <w:rPr>
          <w:rFonts w:cs="Arial"/>
          <w:sz w:val="24"/>
          <w:szCs w:val="24"/>
          <w:lang w:val="mn-MN"/>
        </w:rPr>
        <w:t>Үндсэн хуул</w:t>
      </w:r>
      <w:r w:rsidR="003A5F7B" w:rsidRPr="00E64A3B">
        <w:rPr>
          <w:rFonts w:cs="Arial"/>
          <w:sz w:val="24"/>
          <w:szCs w:val="24"/>
          <w:lang w:val="mn-MN"/>
        </w:rPr>
        <w:t xml:space="preserve">ийн энэхүү зарчим нь </w:t>
      </w:r>
      <w:r w:rsidRPr="00E64A3B">
        <w:rPr>
          <w:rFonts w:cs="Arial"/>
          <w:sz w:val="24"/>
          <w:szCs w:val="24"/>
          <w:lang w:val="mn-MN"/>
        </w:rPr>
        <w:t xml:space="preserve">төрийн </w:t>
      </w:r>
      <w:r w:rsidR="0048646D" w:rsidRPr="00E64A3B">
        <w:rPr>
          <w:rFonts w:cs="Arial"/>
          <w:sz w:val="24"/>
          <w:szCs w:val="24"/>
          <w:lang w:val="mn-MN"/>
        </w:rPr>
        <w:t xml:space="preserve">албаны </w:t>
      </w:r>
      <w:r w:rsidR="003A5F7B" w:rsidRPr="00E64A3B">
        <w:rPr>
          <w:rFonts w:cs="Arial"/>
          <w:sz w:val="24"/>
          <w:szCs w:val="24"/>
          <w:lang w:val="mn-MN"/>
        </w:rPr>
        <w:t>чиг</w:t>
      </w:r>
      <w:r w:rsidRPr="00E64A3B">
        <w:rPr>
          <w:rFonts w:cs="Arial"/>
          <w:sz w:val="24"/>
          <w:szCs w:val="24"/>
          <w:lang w:val="mn-MN"/>
        </w:rPr>
        <w:t xml:space="preserve"> үүрэг, үйл ажиллагааны </w:t>
      </w:r>
      <w:r w:rsidR="0048646D" w:rsidRPr="00E64A3B">
        <w:rPr>
          <w:rFonts w:cs="Arial"/>
          <w:sz w:val="24"/>
          <w:szCs w:val="24"/>
          <w:lang w:val="mn-MN"/>
        </w:rPr>
        <w:t xml:space="preserve">суурь үзэл баримтлал </w:t>
      </w:r>
      <w:r w:rsidR="00A41D3E">
        <w:rPr>
          <w:rFonts w:cs="Arial"/>
          <w:sz w:val="24"/>
          <w:szCs w:val="24"/>
          <w:lang w:val="mn-MN"/>
        </w:rPr>
        <w:t>мөн.</w:t>
      </w:r>
      <w:r w:rsidR="003A5F7B" w:rsidRPr="00E64A3B">
        <w:rPr>
          <w:rFonts w:cs="Arial"/>
          <w:sz w:val="24"/>
          <w:szCs w:val="24"/>
          <w:lang w:val="mn-MN"/>
        </w:rPr>
        <w:t xml:space="preserve"> </w:t>
      </w:r>
      <w:r w:rsidR="00A41D3E">
        <w:rPr>
          <w:rFonts w:cs="Arial"/>
          <w:sz w:val="24"/>
          <w:szCs w:val="24"/>
          <w:lang w:val="mn-MN"/>
        </w:rPr>
        <w:t>Н</w:t>
      </w:r>
      <w:r w:rsidR="003A5F7B" w:rsidRPr="00E64A3B">
        <w:rPr>
          <w:rFonts w:cs="Arial"/>
          <w:sz w:val="24"/>
          <w:szCs w:val="24"/>
          <w:lang w:val="mn-MN"/>
        </w:rPr>
        <w:t>ийтийн эрх ашигт үйлчилдэг</w:t>
      </w:r>
      <w:r w:rsidR="0048646D" w:rsidRPr="00E64A3B">
        <w:rPr>
          <w:rFonts w:cs="Arial"/>
          <w:sz w:val="24"/>
          <w:szCs w:val="24"/>
          <w:lang w:val="mn-MN"/>
        </w:rPr>
        <w:t xml:space="preserve"> төрийн </w:t>
      </w:r>
      <w:r w:rsidR="003A5F7B" w:rsidRPr="00E64A3B">
        <w:rPr>
          <w:rFonts w:cs="Arial"/>
          <w:sz w:val="24"/>
          <w:szCs w:val="24"/>
          <w:lang w:val="mn-MN"/>
        </w:rPr>
        <w:t xml:space="preserve">байгууллага, албан тушаалтан бүр үйл ажиллагаандаа энэхүү зарчмыг удирдлага болгож, зөрчсөн тохиолдолд </w:t>
      </w:r>
      <w:r w:rsidRPr="00E64A3B">
        <w:rPr>
          <w:rFonts w:cs="Arial"/>
          <w:sz w:val="24"/>
          <w:szCs w:val="24"/>
          <w:lang w:val="mn-MN"/>
        </w:rPr>
        <w:t>хариуцлага хүлээ</w:t>
      </w:r>
      <w:r w:rsidR="003A5F7B" w:rsidRPr="00E64A3B">
        <w:rPr>
          <w:rFonts w:cs="Arial"/>
          <w:sz w:val="24"/>
          <w:szCs w:val="24"/>
          <w:lang w:val="mn-MN"/>
        </w:rPr>
        <w:t>дэг байх нь ардчилсан эрх зүйт төрийн чухал шинж билээ</w:t>
      </w:r>
      <w:r w:rsidR="00C34EEA" w:rsidRPr="00E64A3B">
        <w:rPr>
          <w:rFonts w:cs="Arial"/>
          <w:sz w:val="24"/>
          <w:szCs w:val="24"/>
          <w:lang w:val="mn-MN"/>
        </w:rPr>
        <w:t xml:space="preserve">. </w:t>
      </w:r>
    </w:p>
    <w:p w:rsidR="009E5210" w:rsidRPr="00E64A3B" w:rsidDel="009E5210" w:rsidRDefault="00DF7FC8" w:rsidP="00112C04">
      <w:pPr>
        <w:ind w:left="90" w:firstLine="720"/>
        <w:jc w:val="both"/>
        <w:rPr>
          <w:rFonts w:cs="Arial"/>
          <w:sz w:val="24"/>
          <w:szCs w:val="24"/>
          <w:lang w:val="mn-MN"/>
        </w:rPr>
      </w:pPr>
      <w:r w:rsidRPr="00E64A3B">
        <w:rPr>
          <w:rFonts w:cs="Arial"/>
          <w:sz w:val="24"/>
          <w:szCs w:val="24"/>
          <w:lang w:val="mn-MN"/>
        </w:rPr>
        <w:t xml:space="preserve">Монгол Улсын Их Хурлаас 1995 онд Төрийн албаны тухай хуулийг баталж 2002 онд шинэчлэн найруулан төрийн албан тушаалтанд сахилгын хариуцлага </w:t>
      </w:r>
      <w:r w:rsidR="00CC43B8">
        <w:rPr>
          <w:rFonts w:cs="Arial"/>
          <w:sz w:val="24"/>
          <w:szCs w:val="24"/>
          <w:lang w:val="mn-MN"/>
        </w:rPr>
        <w:t>хүлээлгэх эрх зүйн үндсийг бий болгосон</w:t>
      </w:r>
      <w:r w:rsidR="009E5210" w:rsidRPr="00E64A3B">
        <w:rPr>
          <w:rFonts w:cs="Arial"/>
          <w:sz w:val="24"/>
          <w:szCs w:val="24"/>
          <w:lang w:val="mn-MN"/>
        </w:rPr>
        <w:t xml:space="preserve">. </w:t>
      </w:r>
      <w:r w:rsidRPr="00E64A3B">
        <w:rPr>
          <w:rFonts w:cs="Arial"/>
          <w:sz w:val="24"/>
          <w:szCs w:val="24"/>
          <w:lang w:val="mn-MN"/>
        </w:rPr>
        <w:t>Үүний зэрэгцээ</w:t>
      </w:r>
      <w:r w:rsidR="009E5210" w:rsidRPr="00E64A3B">
        <w:rPr>
          <w:rFonts w:cs="Arial"/>
          <w:sz w:val="24"/>
          <w:szCs w:val="24"/>
          <w:lang w:val="mn-MN"/>
        </w:rPr>
        <w:t xml:space="preserve"> хүчин төгөлдөр үйлчилж буй 70 орчим хуульд </w:t>
      </w:r>
      <w:r w:rsidR="00CC43B8">
        <w:rPr>
          <w:rFonts w:cs="Arial"/>
          <w:sz w:val="24"/>
          <w:szCs w:val="24"/>
          <w:lang w:val="mn-MN"/>
        </w:rPr>
        <w:t xml:space="preserve">төрийн </w:t>
      </w:r>
      <w:r w:rsidR="009E5210" w:rsidRPr="00E64A3B">
        <w:rPr>
          <w:rFonts w:cs="Arial"/>
          <w:sz w:val="24"/>
          <w:szCs w:val="24"/>
          <w:lang w:val="mn-MN"/>
        </w:rPr>
        <w:t>алба</w:t>
      </w:r>
      <w:r w:rsidR="00CC43B8">
        <w:rPr>
          <w:rFonts w:cs="Arial"/>
          <w:sz w:val="24"/>
          <w:szCs w:val="24"/>
          <w:lang w:val="mn-MN"/>
        </w:rPr>
        <w:t>н</w:t>
      </w:r>
      <w:r w:rsidR="009E5210" w:rsidRPr="00E64A3B">
        <w:rPr>
          <w:rFonts w:cs="Arial"/>
          <w:sz w:val="24"/>
          <w:szCs w:val="24"/>
          <w:lang w:val="mn-MN"/>
        </w:rPr>
        <w:t xml:space="preserve"> хаагч</w:t>
      </w:r>
      <w:r w:rsidR="00CC43B8">
        <w:rPr>
          <w:rFonts w:cs="Arial"/>
          <w:sz w:val="24"/>
          <w:szCs w:val="24"/>
          <w:lang w:val="mn-MN"/>
        </w:rPr>
        <w:t>ийг</w:t>
      </w:r>
      <w:r w:rsidR="009E5210" w:rsidRPr="00E64A3B">
        <w:rPr>
          <w:rFonts w:cs="Arial"/>
          <w:sz w:val="24"/>
          <w:szCs w:val="24"/>
          <w:lang w:val="mn-MN"/>
        </w:rPr>
        <w:t xml:space="preserve"> төрийн албанаас чөлөөлөх, огцруулах үндэслэлийг </w:t>
      </w:r>
      <w:r w:rsidR="001B404D" w:rsidRPr="00E64A3B">
        <w:rPr>
          <w:rFonts w:cs="Arial"/>
          <w:sz w:val="24"/>
          <w:szCs w:val="24"/>
          <w:lang w:val="mn-MN"/>
        </w:rPr>
        <w:t>заасан</w:t>
      </w:r>
      <w:r w:rsidR="009E5210" w:rsidRPr="00E64A3B">
        <w:rPr>
          <w:rFonts w:cs="Arial"/>
          <w:sz w:val="24"/>
          <w:szCs w:val="24"/>
          <w:lang w:val="mn-MN"/>
        </w:rPr>
        <w:t xml:space="preserve"> нь төрийн албаны үндсэн зарчим зөрчигдөхөөс сэргийлж, төрийн албанд хариуцлагыг бэхжүүл</w:t>
      </w:r>
      <w:r w:rsidR="001B404D" w:rsidRPr="00E64A3B">
        <w:rPr>
          <w:rFonts w:cs="Arial"/>
          <w:sz w:val="24"/>
          <w:szCs w:val="24"/>
          <w:lang w:val="mn-MN"/>
        </w:rPr>
        <w:t xml:space="preserve">эх </w:t>
      </w:r>
      <w:r w:rsidR="00E015F7" w:rsidRPr="00E64A3B">
        <w:rPr>
          <w:rFonts w:cs="Arial"/>
          <w:sz w:val="24"/>
          <w:szCs w:val="24"/>
          <w:lang w:val="mn-MN"/>
        </w:rPr>
        <w:t>чухал нөхцөл болсо</w:t>
      </w:r>
      <w:bookmarkStart w:id="0" w:name="_GoBack"/>
      <w:bookmarkEnd w:id="0"/>
      <w:r w:rsidR="00E015F7" w:rsidRPr="00E64A3B">
        <w:rPr>
          <w:rFonts w:cs="Arial"/>
          <w:sz w:val="24"/>
          <w:szCs w:val="24"/>
          <w:lang w:val="mn-MN"/>
        </w:rPr>
        <w:t>н</w:t>
      </w:r>
      <w:r w:rsidR="009E5210" w:rsidRPr="00E64A3B">
        <w:rPr>
          <w:rFonts w:cs="Arial"/>
          <w:sz w:val="24"/>
          <w:szCs w:val="24"/>
          <w:lang w:val="mn-MN"/>
        </w:rPr>
        <w:t>.</w:t>
      </w:r>
    </w:p>
    <w:p w:rsidR="00C33295" w:rsidRPr="00E64A3B" w:rsidRDefault="00490407" w:rsidP="00112C04">
      <w:pPr>
        <w:ind w:left="90" w:firstLine="720"/>
        <w:jc w:val="both"/>
        <w:rPr>
          <w:rFonts w:cs="Arial"/>
          <w:sz w:val="24"/>
          <w:szCs w:val="24"/>
          <w:lang w:val="mn-MN"/>
        </w:rPr>
      </w:pPr>
      <w:r w:rsidRPr="00E64A3B">
        <w:rPr>
          <w:rFonts w:cs="Arial"/>
          <w:sz w:val="24"/>
          <w:szCs w:val="24"/>
          <w:lang w:val="mn-MN"/>
        </w:rPr>
        <w:t>Гэсэн хэдий ч төрийн эрх мэдэл хуваарилах зарчим, сонгогдсон албан тушаалт</w:t>
      </w:r>
      <w:r w:rsidR="00B50573" w:rsidRPr="00E64A3B">
        <w:rPr>
          <w:rFonts w:cs="Arial"/>
          <w:sz w:val="24"/>
          <w:szCs w:val="24"/>
          <w:lang w:val="mn-MN"/>
        </w:rPr>
        <w:t>ан болон төрийн өндөр албан тушаалтны</w:t>
      </w:r>
      <w:r w:rsidRPr="00E64A3B">
        <w:rPr>
          <w:rFonts w:cs="Arial"/>
          <w:sz w:val="24"/>
          <w:szCs w:val="24"/>
          <w:lang w:val="mn-MN"/>
        </w:rPr>
        <w:t xml:space="preserve"> </w:t>
      </w:r>
      <w:r w:rsidR="00A8081E" w:rsidRPr="00E64A3B">
        <w:rPr>
          <w:rFonts w:cs="Arial"/>
          <w:sz w:val="24"/>
          <w:szCs w:val="24"/>
          <w:lang w:val="mn-MN"/>
        </w:rPr>
        <w:t xml:space="preserve">эрх зүйн байдлын </w:t>
      </w:r>
      <w:r w:rsidRPr="00E64A3B">
        <w:rPr>
          <w:rFonts w:cs="Arial"/>
          <w:sz w:val="24"/>
          <w:szCs w:val="24"/>
          <w:lang w:val="mn-MN"/>
        </w:rPr>
        <w:t>онцлог</w:t>
      </w:r>
      <w:r w:rsidR="00A8081E" w:rsidRPr="00E64A3B">
        <w:rPr>
          <w:rFonts w:cs="Arial"/>
          <w:sz w:val="24"/>
          <w:szCs w:val="24"/>
          <w:lang w:val="mn-MN"/>
        </w:rPr>
        <w:t xml:space="preserve"> зэргээс</w:t>
      </w:r>
      <w:r w:rsidRPr="00E64A3B">
        <w:rPr>
          <w:rFonts w:cs="Arial"/>
          <w:sz w:val="24"/>
          <w:szCs w:val="24"/>
          <w:lang w:val="mn-MN"/>
        </w:rPr>
        <w:t xml:space="preserve"> </w:t>
      </w:r>
      <w:r w:rsidR="00A8081E" w:rsidRPr="00E64A3B">
        <w:rPr>
          <w:rFonts w:cs="Arial"/>
          <w:sz w:val="24"/>
          <w:szCs w:val="24"/>
          <w:lang w:val="mn-MN"/>
        </w:rPr>
        <w:t>хамаарч</w:t>
      </w:r>
      <w:r w:rsidRPr="00E64A3B">
        <w:rPr>
          <w:rFonts w:cs="Arial"/>
          <w:sz w:val="24"/>
          <w:szCs w:val="24"/>
          <w:lang w:val="mn-MN"/>
        </w:rPr>
        <w:t xml:space="preserve"> Төрийн албаны тухай хуульд заасан сахилгын хариуцлагын тогтолцоо</w:t>
      </w:r>
      <w:r w:rsidR="001B404D" w:rsidRPr="00E64A3B">
        <w:rPr>
          <w:rFonts w:cs="Arial"/>
          <w:sz w:val="24"/>
          <w:szCs w:val="24"/>
          <w:lang w:val="mn-MN"/>
        </w:rPr>
        <w:t xml:space="preserve"> төрийн албаны бүх хүрээнд үйлчилдэггүй, албан тушаалтныг</w:t>
      </w:r>
      <w:r w:rsidRPr="00E64A3B">
        <w:rPr>
          <w:rFonts w:cs="Arial"/>
          <w:sz w:val="24"/>
          <w:szCs w:val="24"/>
          <w:lang w:val="mn-MN"/>
        </w:rPr>
        <w:t xml:space="preserve"> огцруулах, чөлөөлөх</w:t>
      </w:r>
      <w:r w:rsidR="001B404D" w:rsidRPr="00E64A3B">
        <w:rPr>
          <w:rFonts w:cs="Arial"/>
          <w:sz w:val="24"/>
          <w:szCs w:val="24"/>
          <w:lang w:val="mn-MN"/>
        </w:rPr>
        <w:t xml:space="preserve"> зохицуулалт нь бодит байдал дээр хэрэгждэггүй явдал байсаар байна.  </w:t>
      </w:r>
      <w:r w:rsidRPr="00E64A3B">
        <w:rPr>
          <w:rFonts w:cs="Arial"/>
          <w:sz w:val="24"/>
          <w:szCs w:val="24"/>
          <w:lang w:val="mn-MN"/>
        </w:rPr>
        <w:t xml:space="preserve">  </w:t>
      </w:r>
    </w:p>
    <w:p w:rsidR="00E726F5" w:rsidRDefault="00A8081E" w:rsidP="00112C04">
      <w:pPr>
        <w:ind w:left="90" w:firstLine="720"/>
        <w:jc w:val="both"/>
        <w:rPr>
          <w:rFonts w:cs="Arial"/>
          <w:sz w:val="24"/>
          <w:szCs w:val="24"/>
          <w:lang w:val="mn-MN"/>
        </w:rPr>
      </w:pPr>
      <w:r w:rsidRPr="00E64A3B">
        <w:rPr>
          <w:rFonts w:cs="Arial"/>
          <w:sz w:val="24"/>
          <w:szCs w:val="24"/>
          <w:lang w:val="mn-MN"/>
        </w:rPr>
        <w:t>Энэ нь дараах хэдэн шалтгаантай.</w:t>
      </w:r>
      <w:r w:rsidR="001B404D" w:rsidRPr="00E64A3B">
        <w:rPr>
          <w:rFonts w:cs="Arial"/>
          <w:sz w:val="24"/>
          <w:szCs w:val="24"/>
          <w:lang w:val="mn-MN"/>
        </w:rPr>
        <w:t xml:space="preserve"> </w:t>
      </w:r>
    </w:p>
    <w:p w:rsidR="00CC43B8" w:rsidRDefault="00A8081E" w:rsidP="00112C04">
      <w:pPr>
        <w:ind w:left="90" w:firstLine="720"/>
        <w:jc w:val="both"/>
        <w:rPr>
          <w:rFonts w:cs="Arial"/>
          <w:sz w:val="24"/>
          <w:szCs w:val="24"/>
          <w:lang w:val="mn-MN"/>
        </w:rPr>
      </w:pPr>
      <w:r w:rsidRPr="00E64A3B">
        <w:rPr>
          <w:rFonts w:cs="Arial"/>
          <w:sz w:val="24"/>
          <w:szCs w:val="24"/>
          <w:lang w:val="mn-MN"/>
        </w:rPr>
        <w:t>Н</w:t>
      </w:r>
      <w:r w:rsidR="001B404D" w:rsidRPr="00E64A3B">
        <w:rPr>
          <w:rFonts w:cs="Arial"/>
          <w:sz w:val="24"/>
          <w:szCs w:val="24"/>
          <w:lang w:val="mn-MN"/>
        </w:rPr>
        <w:t xml:space="preserve">эгдүгээрт, </w:t>
      </w:r>
      <w:r w:rsidR="00CC43B8" w:rsidRPr="00E64A3B">
        <w:rPr>
          <w:rFonts w:cs="Arial"/>
          <w:sz w:val="24"/>
          <w:szCs w:val="24"/>
          <w:lang w:val="mn-MN"/>
        </w:rPr>
        <w:t>Төрийн албаны тухай хуульд заасан сахилгын хариуцлага нь бодит байдалд төрийн босоо тогтолцоонд үйлчилж байгаа бөгөөд</w:t>
      </w:r>
      <w:r w:rsidR="00CC43B8">
        <w:rPr>
          <w:rFonts w:cs="Arial"/>
          <w:sz w:val="24"/>
          <w:szCs w:val="24"/>
          <w:lang w:val="mn-MN"/>
        </w:rPr>
        <w:t xml:space="preserve"> </w:t>
      </w:r>
      <w:r w:rsidR="00E726F5">
        <w:rPr>
          <w:rFonts w:cs="Arial"/>
          <w:sz w:val="24"/>
          <w:szCs w:val="24"/>
          <w:lang w:val="mn-MN"/>
        </w:rPr>
        <w:t xml:space="preserve">хэвтээ тогтолцоо буюу </w:t>
      </w:r>
      <w:r w:rsidR="00CC43B8" w:rsidRPr="00A41D3E">
        <w:rPr>
          <w:rFonts w:cs="Arial"/>
          <w:sz w:val="24"/>
          <w:szCs w:val="24"/>
          <w:lang w:val="mn-MN"/>
        </w:rPr>
        <w:t xml:space="preserve">улс төрийн албан тушаалтанд хариуцлага </w:t>
      </w:r>
      <w:r w:rsidR="00E726F5">
        <w:rPr>
          <w:rFonts w:cs="Arial"/>
          <w:sz w:val="24"/>
          <w:szCs w:val="24"/>
          <w:lang w:val="mn-MN"/>
        </w:rPr>
        <w:t>хүлээлгэх</w:t>
      </w:r>
      <w:r w:rsidR="00CC43B8" w:rsidRPr="00A41D3E">
        <w:rPr>
          <w:rFonts w:cs="Arial"/>
          <w:sz w:val="24"/>
          <w:szCs w:val="24"/>
          <w:lang w:val="mn-MN"/>
        </w:rPr>
        <w:t xml:space="preserve"> үндэслэл</w:t>
      </w:r>
      <w:r w:rsidR="00CC43B8" w:rsidRPr="00E64A3B">
        <w:rPr>
          <w:rFonts w:cs="Arial"/>
          <w:sz w:val="24"/>
          <w:szCs w:val="24"/>
          <w:lang w:val="mn-MN"/>
        </w:rPr>
        <w:t xml:space="preserve"> нь тодорхойгүй үлджээ.</w:t>
      </w:r>
    </w:p>
    <w:p w:rsidR="00CC43B8" w:rsidRPr="00A41D3E" w:rsidRDefault="001C578A" w:rsidP="00112C04">
      <w:pPr>
        <w:tabs>
          <w:tab w:val="left" w:pos="1134"/>
        </w:tabs>
        <w:ind w:left="90" w:firstLine="709"/>
        <w:jc w:val="both"/>
        <w:rPr>
          <w:rFonts w:cs="Arial"/>
          <w:sz w:val="24"/>
          <w:szCs w:val="24"/>
          <w:lang w:val="mn-MN"/>
        </w:rPr>
      </w:pPr>
      <w:r w:rsidRPr="00A41D3E">
        <w:rPr>
          <w:rFonts w:cs="Arial"/>
          <w:sz w:val="24"/>
          <w:szCs w:val="24"/>
          <w:lang w:val="mn-MN"/>
        </w:rPr>
        <w:t>Төрийн албаны тухай, Авилгын эсрэг, Нийтийн албанд нийтийн болон хувийн ашиг сонирхлыг зохицуулах, ашиг сонирхлын зөрчлөөс урьдчилан сэргийлэх тухай хуульд албан тушаалтанд хариуцлага тооцох</w:t>
      </w:r>
      <w:r w:rsidR="00A8081E" w:rsidRPr="00E64A3B">
        <w:rPr>
          <w:rFonts w:cs="Arial"/>
          <w:sz w:val="24"/>
          <w:szCs w:val="24"/>
          <w:lang w:val="mn-MN"/>
        </w:rPr>
        <w:t xml:space="preserve"> </w:t>
      </w:r>
      <w:r w:rsidRPr="00A41D3E">
        <w:rPr>
          <w:rFonts w:cs="Arial"/>
          <w:sz w:val="24"/>
          <w:szCs w:val="24"/>
          <w:lang w:val="mn-MN"/>
        </w:rPr>
        <w:t>үндэслэлийг зааж өгсөн боловч</w:t>
      </w:r>
      <w:r w:rsidR="00A8081E" w:rsidRPr="00E64A3B">
        <w:rPr>
          <w:rFonts w:cs="Arial"/>
          <w:sz w:val="24"/>
          <w:szCs w:val="24"/>
          <w:lang w:val="mn-MN"/>
        </w:rPr>
        <w:t xml:space="preserve"> зарим нийтлэг </w:t>
      </w:r>
      <w:r w:rsidRPr="00A41D3E">
        <w:rPr>
          <w:rFonts w:cs="Arial"/>
          <w:sz w:val="24"/>
          <w:szCs w:val="24"/>
          <w:lang w:val="mn-MN"/>
        </w:rPr>
        <w:t>үндэслэл тусгагдаагүй</w:t>
      </w:r>
      <w:r w:rsidR="00CC43B8">
        <w:rPr>
          <w:rFonts w:cs="Arial"/>
          <w:sz w:val="24"/>
          <w:szCs w:val="24"/>
          <w:lang w:val="mn-MN"/>
        </w:rPr>
        <w:t>,</w:t>
      </w:r>
      <w:r w:rsidR="00E726F5">
        <w:rPr>
          <w:rFonts w:cs="Arial"/>
          <w:sz w:val="24"/>
          <w:szCs w:val="24"/>
          <w:lang w:val="mn-MN"/>
        </w:rPr>
        <w:t xml:space="preserve"> </w:t>
      </w:r>
      <w:r w:rsidRPr="00A41D3E">
        <w:rPr>
          <w:rFonts w:cs="Arial"/>
          <w:sz w:val="24"/>
          <w:szCs w:val="24"/>
          <w:lang w:val="mn-MN"/>
        </w:rPr>
        <w:t>Төрийн албаны тухай хуульд тусгасан үндэслэл нь төрийн жинхэ</w:t>
      </w:r>
      <w:r w:rsidR="007B7302" w:rsidRPr="00E64A3B">
        <w:rPr>
          <w:rFonts w:cs="Arial"/>
          <w:sz w:val="24"/>
          <w:szCs w:val="24"/>
          <w:lang w:val="mn-MN"/>
        </w:rPr>
        <w:t>н</w:t>
      </w:r>
      <w:r w:rsidRPr="00A41D3E">
        <w:rPr>
          <w:rFonts w:cs="Arial"/>
          <w:sz w:val="24"/>
          <w:szCs w:val="24"/>
          <w:lang w:val="mn-MN"/>
        </w:rPr>
        <w:t>э албан хаагч</w:t>
      </w:r>
      <w:r w:rsidR="00CC43B8">
        <w:rPr>
          <w:rFonts w:cs="Arial"/>
          <w:sz w:val="24"/>
          <w:szCs w:val="24"/>
          <w:lang w:val="mn-MN"/>
        </w:rPr>
        <w:t>аас бусад албан хаагчид</w:t>
      </w:r>
      <w:r w:rsidRPr="00A41D3E">
        <w:rPr>
          <w:rFonts w:cs="Arial"/>
          <w:sz w:val="24"/>
          <w:szCs w:val="24"/>
          <w:lang w:val="mn-MN"/>
        </w:rPr>
        <w:t xml:space="preserve"> </w:t>
      </w:r>
      <w:r w:rsidR="00CC43B8">
        <w:rPr>
          <w:rFonts w:cs="Arial"/>
          <w:sz w:val="24"/>
          <w:szCs w:val="24"/>
          <w:lang w:val="mn-MN"/>
        </w:rPr>
        <w:t xml:space="preserve">хамаарахгүй байгаа юм. Иймд </w:t>
      </w:r>
      <w:r w:rsidR="00CC43B8" w:rsidRPr="00E64A3B">
        <w:rPr>
          <w:rFonts w:cs="Arial"/>
          <w:sz w:val="24"/>
          <w:szCs w:val="24"/>
          <w:lang w:val="mn-MN"/>
        </w:rPr>
        <w:t>гэмт хэрэг үйлдсэн нь шүүхийн хүчин төгөлдөр таслан шийдвэрлэх тогтоолоор батлагдсан</w:t>
      </w:r>
      <w:r w:rsidR="00CC43B8">
        <w:rPr>
          <w:rFonts w:cs="Arial"/>
          <w:sz w:val="24"/>
          <w:szCs w:val="24"/>
          <w:lang w:val="mn-MN"/>
        </w:rPr>
        <w:t>аас бусад</w:t>
      </w:r>
      <w:r w:rsidR="00CC43B8" w:rsidRPr="00E64A3B">
        <w:rPr>
          <w:rFonts w:cs="Arial"/>
          <w:sz w:val="24"/>
          <w:szCs w:val="24"/>
          <w:lang w:val="mn-MN"/>
        </w:rPr>
        <w:t xml:space="preserve"> тохиолдолд сонгогддог болон томилогддог төрийн өндөр албан тушаалт</w:t>
      </w:r>
      <w:r w:rsidR="00CC43B8">
        <w:rPr>
          <w:rFonts w:cs="Arial"/>
          <w:sz w:val="24"/>
          <w:szCs w:val="24"/>
          <w:lang w:val="mn-MN"/>
        </w:rPr>
        <w:t xml:space="preserve">анд </w:t>
      </w:r>
      <w:r w:rsidR="00CC43B8" w:rsidRPr="00E64A3B">
        <w:rPr>
          <w:rFonts w:cs="Arial"/>
          <w:sz w:val="24"/>
          <w:szCs w:val="24"/>
          <w:lang w:val="mn-MN"/>
        </w:rPr>
        <w:t xml:space="preserve">хариуцлага </w:t>
      </w:r>
      <w:r w:rsidR="00CC43B8">
        <w:rPr>
          <w:rFonts w:cs="Arial"/>
          <w:sz w:val="24"/>
          <w:szCs w:val="24"/>
          <w:lang w:val="mn-MN"/>
        </w:rPr>
        <w:t>хүлээлгэх</w:t>
      </w:r>
      <w:r w:rsidR="00CC43B8" w:rsidRPr="00E64A3B">
        <w:rPr>
          <w:rFonts w:cs="Arial"/>
          <w:sz w:val="24"/>
          <w:szCs w:val="24"/>
          <w:lang w:val="mn-MN"/>
        </w:rPr>
        <w:t xml:space="preserve"> эрх зүйн зохицуулалт бүрхэг </w:t>
      </w:r>
      <w:r w:rsidR="00E726F5">
        <w:rPr>
          <w:rFonts w:cs="Arial"/>
          <w:sz w:val="24"/>
          <w:szCs w:val="24"/>
          <w:lang w:val="mn-MN"/>
        </w:rPr>
        <w:t>байна</w:t>
      </w:r>
      <w:r w:rsidR="00CC43B8" w:rsidRPr="00E64A3B">
        <w:rPr>
          <w:rFonts w:cs="Arial"/>
          <w:sz w:val="24"/>
          <w:szCs w:val="24"/>
          <w:lang w:val="mn-MN"/>
        </w:rPr>
        <w:t xml:space="preserve">.   </w:t>
      </w:r>
      <w:r w:rsidR="00CC43B8" w:rsidRPr="00A41D3E">
        <w:rPr>
          <w:rFonts w:cs="Arial"/>
          <w:sz w:val="24"/>
          <w:szCs w:val="24"/>
        </w:rPr>
        <w:t xml:space="preserve"> </w:t>
      </w:r>
      <w:r w:rsidR="00CC43B8" w:rsidRPr="00A41D3E">
        <w:rPr>
          <w:rFonts w:cs="Arial"/>
          <w:sz w:val="24"/>
          <w:szCs w:val="24"/>
          <w:lang w:val="mn-MN"/>
        </w:rPr>
        <w:t xml:space="preserve">        </w:t>
      </w:r>
    </w:p>
    <w:p w:rsidR="001D0F25" w:rsidRPr="00E64A3B" w:rsidRDefault="001B404D" w:rsidP="00112C04">
      <w:pPr>
        <w:tabs>
          <w:tab w:val="left" w:pos="1134"/>
        </w:tabs>
        <w:ind w:left="90" w:firstLine="709"/>
        <w:jc w:val="both"/>
        <w:rPr>
          <w:rFonts w:cs="Arial"/>
          <w:sz w:val="24"/>
          <w:szCs w:val="24"/>
          <w:lang w:val="mn-MN"/>
        </w:rPr>
      </w:pPr>
      <w:r w:rsidRPr="00E64A3B">
        <w:rPr>
          <w:rFonts w:cs="Arial"/>
          <w:sz w:val="24"/>
          <w:szCs w:val="24"/>
          <w:lang w:val="mn-MN"/>
        </w:rPr>
        <w:lastRenderedPageBreak/>
        <w:t xml:space="preserve">Хоёрдугаарт, төрийн </w:t>
      </w:r>
      <w:r w:rsidR="00D038F8" w:rsidRPr="00E64A3B">
        <w:rPr>
          <w:rFonts w:cs="Arial"/>
          <w:sz w:val="24"/>
          <w:szCs w:val="24"/>
          <w:lang w:val="mn-MN"/>
        </w:rPr>
        <w:t>с</w:t>
      </w:r>
      <w:r w:rsidR="00D038F8">
        <w:rPr>
          <w:rFonts w:cs="Arial"/>
          <w:sz w:val="24"/>
          <w:szCs w:val="24"/>
          <w:lang w:val="mn-MN"/>
        </w:rPr>
        <w:t>онгогдсон</w:t>
      </w:r>
      <w:r w:rsidR="00D038F8" w:rsidRPr="00A41D3E">
        <w:rPr>
          <w:rFonts w:cs="Arial"/>
          <w:sz w:val="24"/>
          <w:szCs w:val="24"/>
          <w:lang w:val="mn-MN"/>
        </w:rPr>
        <w:t xml:space="preserve"> </w:t>
      </w:r>
      <w:r w:rsidR="001C578A" w:rsidRPr="00A41D3E">
        <w:rPr>
          <w:rFonts w:cs="Arial"/>
          <w:sz w:val="24"/>
          <w:szCs w:val="24"/>
          <w:lang w:val="mn-MN"/>
        </w:rPr>
        <w:t>албан тушаалтныг эгүүлэн татах</w:t>
      </w:r>
      <w:r w:rsidR="001D0F25" w:rsidRPr="00A41D3E">
        <w:rPr>
          <w:rFonts w:cs="Arial"/>
          <w:sz w:val="24"/>
          <w:szCs w:val="24"/>
          <w:lang w:val="mn-MN"/>
        </w:rPr>
        <w:t xml:space="preserve"> үндэслэл,</w:t>
      </w:r>
      <w:r w:rsidRPr="00E64A3B">
        <w:rPr>
          <w:rFonts w:cs="Arial"/>
          <w:sz w:val="24"/>
          <w:szCs w:val="24"/>
          <w:lang w:val="mn-MN"/>
        </w:rPr>
        <w:t xml:space="preserve"> журам зохицуулалтгүй </w:t>
      </w:r>
      <w:r w:rsidR="00A8081E" w:rsidRPr="00E64A3B">
        <w:rPr>
          <w:rFonts w:cs="Arial"/>
          <w:sz w:val="24"/>
          <w:szCs w:val="24"/>
          <w:lang w:val="mn-MN"/>
        </w:rPr>
        <w:t>байна</w:t>
      </w:r>
      <w:r w:rsidRPr="00E64A3B">
        <w:rPr>
          <w:rFonts w:cs="Arial"/>
          <w:sz w:val="24"/>
          <w:szCs w:val="24"/>
          <w:lang w:val="mn-MN"/>
        </w:rPr>
        <w:t>.</w:t>
      </w:r>
      <w:r w:rsidR="00E726F5">
        <w:rPr>
          <w:rFonts w:cs="Arial"/>
          <w:sz w:val="24"/>
          <w:szCs w:val="24"/>
          <w:lang w:val="mn-MN"/>
        </w:rPr>
        <w:t xml:space="preserve"> </w:t>
      </w:r>
      <w:r w:rsidR="001C578A" w:rsidRPr="00A41D3E">
        <w:rPr>
          <w:rFonts w:cs="Arial"/>
          <w:sz w:val="24"/>
          <w:szCs w:val="24"/>
          <w:lang w:val="mn-MN"/>
        </w:rPr>
        <w:t>Монгол Улсын Үндсэн хууль, Монгол Улсын Ерөнхийлөгчийн тухай, Монгол Улсын Их Хурлын тухай, Монгол Улсын Үндсэн хуулийн цэцийн тухай хуульд зааснаар Монгол Улсын Ерөнхийлөгч, Монгол Улсын Их Хурлын</w:t>
      </w:r>
      <w:r w:rsidRPr="00E64A3B">
        <w:rPr>
          <w:rFonts w:cs="Arial"/>
          <w:sz w:val="24"/>
          <w:szCs w:val="24"/>
          <w:lang w:val="mn-MN"/>
        </w:rPr>
        <w:t xml:space="preserve"> дарга,</w:t>
      </w:r>
      <w:r w:rsidR="001C578A" w:rsidRPr="00A41D3E">
        <w:rPr>
          <w:rFonts w:cs="Arial"/>
          <w:sz w:val="24"/>
          <w:szCs w:val="24"/>
          <w:lang w:val="mn-MN"/>
        </w:rPr>
        <w:t xml:space="preserve"> гишүүн</w:t>
      </w:r>
      <w:r w:rsidR="00B5451A" w:rsidRPr="00E64A3B">
        <w:rPr>
          <w:rFonts w:cs="Arial"/>
          <w:sz w:val="24"/>
          <w:szCs w:val="24"/>
          <w:lang w:val="mn-MN"/>
        </w:rPr>
        <w:t xml:space="preserve"> Монгол Улсын Үндсэн хууль зөрчсөн гэж үзвэл </w:t>
      </w:r>
      <w:r w:rsidR="001C578A" w:rsidRPr="00A41D3E">
        <w:rPr>
          <w:rFonts w:cs="Arial"/>
          <w:sz w:val="24"/>
          <w:szCs w:val="24"/>
          <w:lang w:val="mn-MN"/>
        </w:rPr>
        <w:t xml:space="preserve">огцруулах, эгүүлэн татах асуудлыг Үндсэн хуулийн цэц хуралдаанаараа шийдвэрлэж, дүгнэлт гаргахаар </w:t>
      </w:r>
      <w:r w:rsidR="00DD6C93" w:rsidRPr="00E64A3B">
        <w:rPr>
          <w:rFonts w:cs="Arial"/>
          <w:sz w:val="24"/>
          <w:szCs w:val="24"/>
          <w:lang w:val="mn-MN"/>
        </w:rPr>
        <w:t xml:space="preserve">ерөнхий байдлаар </w:t>
      </w:r>
      <w:r w:rsidR="001C578A" w:rsidRPr="00A41D3E">
        <w:rPr>
          <w:rFonts w:cs="Arial"/>
          <w:sz w:val="24"/>
          <w:szCs w:val="24"/>
          <w:lang w:val="mn-MN"/>
        </w:rPr>
        <w:t>зохицуулсан</w:t>
      </w:r>
      <w:r w:rsidR="00051CA8" w:rsidRPr="00E64A3B">
        <w:rPr>
          <w:rFonts w:cs="Arial"/>
          <w:sz w:val="24"/>
          <w:szCs w:val="24"/>
          <w:lang w:val="mn-MN"/>
        </w:rPr>
        <w:t xml:space="preserve"> нь хангалтгүй байна</w:t>
      </w:r>
      <w:r w:rsidR="001C578A" w:rsidRPr="00A41D3E">
        <w:rPr>
          <w:rFonts w:cs="Arial"/>
          <w:sz w:val="24"/>
          <w:szCs w:val="24"/>
          <w:lang w:val="mn-MN"/>
        </w:rPr>
        <w:t>.</w:t>
      </w:r>
      <w:r w:rsidR="001D0F25" w:rsidRPr="00E64A3B">
        <w:rPr>
          <w:rFonts w:cs="Arial"/>
          <w:sz w:val="24"/>
          <w:szCs w:val="24"/>
          <w:lang w:val="mn-MN"/>
        </w:rPr>
        <w:t xml:space="preserve"> </w:t>
      </w:r>
    </w:p>
    <w:p w:rsidR="00487905" w:rsidRPr="00E64A3B" w:rsidRDefault="007B7302" w:rsidP="00112C04">
      <w:pPr>
        <w:ind w:left="90"/>
        <w:jc w:val="both"/>
        <w:rPr>
          <w:rFonts w:cs="Arial"/>
          <w:sz w:val="24"/>
          <w:szCs w:val="24"/>
          <w:lang w:val="mn-MN"/>
        </w:rPr>
      </w:pPr>
      <w:r w:rsidRPr="00135084">
        <w:rPr>
          <w:rFonts w:cs="Arial"/>
          <w:sz w:val="24"/>
          <w:szCs w:val="24"/>
          <w:lang w:val="mn-MN"/>
        </w:rPr>
        <w:tab/>
      </w:r>
      <w:r w:rsidR="00DF6D76" w:rsidRPr="00A41D3E">
        <w:rPr>
          <w:rFonts w:cs="Arial"/>
          <w:sz w:val="24"/>
          <w:szCs w:val="24"/>
          <w:lang w:val="mn-MN"/>
        </w:rPr>
        <w:t xml:space="preserve">Гуравдугаарт, </w:t>
      </w:r>
      <w:r w:rsidR="00E726F5">
        <w:rPr>
          <w:rFonts w:cs="Arial"/>
          <w:sz w:val="24"/>
          <w:szCs w:val="24"/>
          <w:lang w:val="mn-MN"/>
        </w:rPr>
        <w:t xml:space="preserve">хууль тогтоомжид </w:t>
      </w:r>
      <w:r w:rsidR="00DF6D76" w:rsidRPr="00A41D3E">
        <w:rPr>
          <w:rFonts w:cs="Arial"/>
          <w:sz w:val="24"/>
          <w:szCs w:val="24"/>
          <w:lang w:val="mn-MN"/>
        </w:rPr>
        <w:t>у</w:t>
      </w:r>
      <w:r w:rsidR="008430B0" w:rsidRPr="00A41D3E">
        <w:rPr>
          <w:rFonts w:cs="Arial"/>
          <w:sz w:val="24"/>
          <w:szCs w:val="24"/>
          <w:lang w:val="mn-MN"/>
        </w:rPr>
        <w:t>лс төрийн хариуцлагыг зохицуулаагүй байна</w:t>
      </w:r>
      <w:r w:rsidR="001C578A" w:rsidRPr="00A41D3E">
        <w:rPr>
          <w:rFonts w:cs="Arial"/>
          <w:sz w:val="24"/>
          <w:szCs w:val="24"/>
          <w:lang w:val="mn-MN"/>
        </w:rPr>
        <w:t>.</w:t>
      </w:r>
      <w:r w:rsidRPr="00A41D3E">
        <w:rPr>
          <w:rFonts w:cs="Arial"/>
          <w:sz w:val="24"/>
          <w:szCs w:val="24"/>
          <w:lang w:val="mn-MN"/>
        </w:rPr>
        <w:t xml:space="preserve"> </w:t>
      </w:r>
      <w:r w:rsidR="00487905" w:rsidRPr="00E64A3B">
        <w:rPr>
          <w:rFonts w:cs="Arial"/>
          <w:sz w:val="24"/>
          <w:szCs w:val="24"/>
          <w:lang w:val="mn-MN"/>
        </w:rPr>
        <w:t>Улс төрийн хариуцлаг</w:t>
      </w:r>
      <w:r w:rsidR="00B50573" w:rsidRPr="00E64A3B">
        <w:rPr>
          <w:rFonts w:cs="Arial"/>
          <w:sz w:val="24"/>
          <w:szCs w:val="24"/>
          <w:lang w:val="mn-MN"/>
        </w:rPr>
        <w:t>а</w:t>
      </w:r>
      <w:r w:rsidR="00487905" w:rsidRPr="00E64A3B">
        <w:rPr>
          <w:rFonts w:cs="Arial"/>
          <w:sz w:val="24"/>
          <w:szCs w:val="24"/>
          <w:lang w:val="mn-MN"/>
        </w:rPr>
        <w:t xml:space="preserve"> нь сонгогддог </w:t>
      </w:r>
      <w:r w:rsidR="00B50573" w:rsidRPr="00E64A3B">
        <w:rPr>
          <w:rFonts w:cs="Arial"/>
          <w:sz w:val="24"/>
          <w:szCs w:val="24"/>
          <w:lang w:val="mn-MN"/>
        </w:rPr>
        <w:t xml:space="preserve">болон томилогддог </w:t>
      </w:r>
      <w:r w:rsidR="00E726F5">
        <w:rPr>
          <w:rFonts w:cs="Arial"/>
          <w:sz w:val="24"/>
          <w:szCs w:val="24"/>
          <w:lang w:val="mn-MN"/>
        </w:rPr>
        <w:t xml:space="preserve">төрийн өндөр </w:t>
      </w:r>
      <w:r w:rsidR="00487905" w:rsidRPr="00E64A3B">
        <w:rPr>
          <w:rFonts w:cs="Arial"/>
          <w:sz w:val="24"/>
          <w:szCs w:val="24"/>
          <w:lang w:val="mn-MN"/>
        </w:rPr>
        <w:t>албан тушаалтныг огцруулах, эгүүлэн татах, тодорхой хугацаанд дахин нэр дэвших эрхийг хязгаарл</w:t>
      </w:r>
      <w:r w:rsidR="00B50573" w:rsidRPr="00E64A3B">
        <w:rPr>
          <w:rFonts w:cs="Arial"/>
          <w:sz w:val="24"/>
          <w:szCs w:val="24"/>
          <w:lang w:val="mn-MN"/>
        </w:rPr>
        <w:t>а</w:t>
      </w:r>
      <w:r w:rsidR="00E726F5">
        <w:rPr>
          <w:rFonts w:cs="Arial"/>
          <w:sz w:val="24"/>
          <w:szCs w:val="24"/>
          <w:lang w:val="mn-MN"/>
        </w:rPr>
        <w:t>х замаар нийт хариуцлагын түвшинг өндөржүүлэхийн зэрэгцээ</w:t>
      </w:r>
      <w:r w:rsidR="00487905" w:rsidRPr="00E64A3B">
        <w:rPr>
          <w:rFonts w:cs="Arial"/>
          <w:sz w:val="24"/>
          <w:szCs w:val="24"/>
          <w:lang w:val="mn-MN"/>
        </w:rPr>
        <w:t xml:space="preserve"> </w:t>
      </w:r>
      <w:r w:rsidR="00B54369" w:rsidRPr="00E64A3B">
        <w:rPr>
          <w:rFonts w:cs="Arial"/>
          <w:sz w:val="24"/>
          <w:szCs w:val="24"/>
          <w:lang w:val="mn-MN"/>
        </w:rPr>
        <w:t xml:space="preserve">нөгөө талаас тухайн албан тушаалтан </w:t>
      </w:r>
      <w:r w:rsidR="00A2247F" w:rsidRPr="00E64A3B">
        <w:rPr>
          <w:rFonts w:cs="Arial"/>
          <w:sz w:val="24"/>
          <w:szCs w:val="24"/>
          <w:lang w:val="mn-MN"/>
        </w:rPr>
        <w:t xml:space="preserve">өөрөө хариуцлага хүлээдэг соёлыг төлөвшүүлдэг учир </w:t>
      </w:r>
      <w:r w:rsidR="00487905" w:rsidRPr="00E64A3B">
        <w:rPr>
          <w:rFonts w:cs="Arial"/>
          <w:sz w:val="24"/>
          <w:szCs w:val="24"/>
          <w:lang w:val="mn-MN"/>
        </w:rPr>
        <w:t>ардчилал хөгжсөн бусад улсад</w:t>
      </w:r>
      <w:r w:rsidR="00E726F5">
        <w:rPr>
          <w:rFonts w:cs="Arial"/>
          <w:sz w:val="24"/>
          <w:szCs w:val="24"/>
          <w:lang w:val="mn-MN"/>
        </w:rPr>
        <w:t xml:space="preserve"> энэхүү хариуцлагын тогтолцоог төрийн албаны эрх зүйн зохицуулалтын салшгүй хэсэг болгон авч үздэг</w:t>
      </w:r>
      <w:r w:rsidR="00A2247F" w:rsidRPr="00E64A3B">
        <w:rPr>
          <w:rFonts w:cs="Arial"/>
          <w:sz w:val="24"/>
          <w:szCs w:val="24"/>
          <w:lang w:val="mn-MN"/>
        </w:rPr>
        <w:t>.</w:t>
      </w:r>
    </w:p>
    <w:p w:rsidR="002C25F6" w:rsidRPr="00E64A3B" w:rsidRDefault="006A1D50" w:rsidP="00112C04">
      <w:pPr>
        <w:tabs>
          <w:tab w:val="left" w:pos="1134"/>
        </w:tabs>
        <w:ind w:left="90" w:firstLine="709"/>
        <w:jc w:val="both"/>
        <w:rPr>
          <w:rFonts w:cs="Arial"/>
          <w:sz w:val="24"/>
          <w:szCs w:val="24"/>
          <w:lang w:val="mn-MN"/>
        </w:rPr>
      </w:pPr>
      <w:r w:rsidRPr="00E64A3B">
        <w:rPr>
          <w:rFonts w:cs="Arial"/>
          <w:sz w:val="24"/>
          <w:szCs w:val="24"/>
          <w:lang w:val="mn-MN"/>
        </w:rPr>
        <w:t>Иймд,</w:t>
      </w:r>
      <w:r w:rsidR="006F0508" w:rsidRPr="00E64A3B">
        <w:rPr>
          <w:rFonts w:cs="Arial"/>
          <w:sz w:val="24"/>
          <w:szCs w:val="24"/>
          <w:lang w:val="mn-MN"/>
        </w:rPr>
        <w:t xml:space="preserve"> </w:t>
      </w:r>
      <w:r w:rsidRPr="00E64A3B">
        <w:rPr>
          <w:rFonts w:cs="Arial"/>
          <w:sz w:val="24"/>
          <w:szCs w:val="24"/>
          <w:lang w:val="mn-MN"/>
        </w:rPr>
        <w:t>сонгогдсон болон</w:t>
      </w:r>
      <w:r w:rsidR="00A2247F" w:rsidRPr="00E64A3B">
        <w:rPr>
          <w:rFonts w:cs="Arial"/>
          <w:sz w:val="24"/>
          <w:szCs w:val="24"/>
          <w:lang w:val="mn-MN"/>
        </w:rPr>
        <w:t xml:space="preserve"> </w:t>
      </w:r>
      <w:r w:rsidRPr="00E64A3B">
        <w:rPr>
          <w:rFonts w:cs="Arial"/>
          <w:sz w:val="24"/>
          <w:szCs w:val="24"/>
          <w:lang w:val="mn-MN"/>
        </w:rPr>
        <w:t>томилогдсон</w:t>
      </w:r>
      <w:r w:rsidR="00F8244C" w:rsidRPr="00E64A3B">
        <w:rPr>
          <w:rFonts w:cs="Arial"/>
          <w:sz w:val="24"/>
          <w:szCs w:val="24"/>
          <w:lang w:val="mn-MN"/>
        </w:rPr>
        <w:t xml:space="preserve"> төрийн өндөр албан тушаалтан</w:t>
      </w:r>
      <w:r w:rsidR="008603D6" w:rsidRPr="00E64A3B">
        <w:rPr>
          <w:rFonts w:cs="Arial"/>
          <w:sz w:val="24"/>
          <w:szCs w:val="24"/>
          <w:lang w:val="mn-MN"/>
        </w:rPr>
        <w:t xml:space="preserve">д </w:t>
      </w:r>
      <w:r w:rsidRPr="00E64A3B">
        <w:rPr>
          <w:rFonts w:cs="Arial"/>
          <w:sz w:val="24"/>
          <w:szCs w:val="24"/>
          <w:lang w:val="mn-MN"/>
        </w:rPr>
        <w:t>хариуцлага тооцох үндэслэл, журмыг тодорхой болго</w:t>
      </w:r>
      <w:r w:rsidR="006F0508" w:rsidRPr="00E64A3B">
        <w:rPr>
          <w:rFonts w:cs="Arial"/>
          <w:sz w:val="24"/>
          <w:szCs w:val="24"/>
          <w:lang w:val="mn-MN"/>
        </w:rPr>
        <w:t xml:space="preserve">ж, төрийн хэвтээ түвшинд улс төрийн хариуцлагын тогтолцоог бүрдүүлэх </w:t>
      </w:r>
      <w:r w:rsidR="00D5338F" w:rsidRPr="00E64A3B">
        <w:rPr>
          <w:rFonts w:cs="Arial"/>
          <w:sz w:val="24"/>
          <w:szCs w:val="24"/>
          <w:lang w:val="mn-MN"/>
        </w:rPr>
        <w:t xml:space="preserve">үүднээс энэхүү хуулийн төслийг </w:t>
      </w:r>
      <w:r w:rsidR="00E726F5">
        <w:rPr>
          <w:rFonts w:cs="Arial"/>
          <w:sz w:val="24"/>
          <w:szCs w:val="24"/>
          <w:lang w:val="mn-MN"/>
        </w:rPr>
        <w:t>боловсрууллаа</w:t>
      </w:r>
      <w:r w:rsidR="00023ED5" w:rsidRPr="00E64A3B">
        <w:rPr>
          <w:rFonts w:cs="Arial"/>
          <w:sz w:val="24"/>
          <w:szCs w:val="24"/>
          <w:lang w:val="mn-MN"/>
        </w:rPr>
        <w:t>.</w:t>
      </w:r>
    </w:p>
    <w:p w:rsidR="00C031A0" w:rsidRPr="00A41D3E" w:rsidRDefault="00826554" w:rsidP="00112C04">
      <w:pPr>
        <w:ind w:left="90"/>
        <w:jc w:val="both"/>
        <w:rPr>
          <w:rFonts w:cs="Arial"/>
          <w:b/>
          <w:sz w:val="24"/>
          <w:szCs w:val="24"/>
          <w:lang w:val="mn-MN"/>
        </w:rPr>
      </w:pPr>
      <w:r w:rsidRPr="00E64A3B">
        <w:rPr>
          <w:rFonts w:cs="Arial"/>
          <w:color w:val="FF0000"/>
          <w:sz w:val="24"/>
          <w:szCs w:val="24"/>
          <w:lang w:val="mn-MN"/>
        </w:rPr>
        <w:tab/>
      </w:r>
      <w:r w:rsidR="00C031A0" w:rsidRPr="00A41D3E">
        <w:rPr>
          <w:rFonts w:cs="Arial"/>
          <w:b/>
          <w:sz w:val="24"/>
          <w:szCs w:val="24"/>
          <w:lang w:val="mn-MN"/>
        </w:rPr>
        <w:t>Хоёр. Хуулийн төслийн ерөнхий бүтэц, зохицуулах харилцаа, хамрах хүрээ</w:t>
      </w:r>
    </w:p>
    <w:p w:rsidR="00FA6C02" w:rsidRPr="00F34296" w:rsidRDefault="00FA6C02" w:rsidP="00112C04">
      <w:pPr>
        <w:ind w:left="90" w:firstLine="720"/>
        <w:jc w:val="both"/>
        <w:rPr>
          <w:sz w:val="24"/>
          <w:szCs w:val="24"/>
        </w:rPr>
      </w:pPr>
      <w:r w:rsidRPr="00F34296">
        <w:rPr>
          <w:sz w:val="24"/>
          <w:szCs w:val="24"/>
          <w:lang w:val="mn-MN"/>
        </w:rPr>
        <w:t xml:space="preserve">Сонгогдсон болон томилогдсон төрийн өндөр албан тушаалтанд хариуцлага хүлээлгэх тухай хуулийн төсөл нь 6 бүлэг, </w:t>
      </w:r>
      <w:r w:rsidRPr="00F34296">
        <w:rPr>
          <w:sz w:val="24"/>
          <w:szCs w:val="24"/>
        </w:rPr>
        <w:t>2</w:t>
      </w:r>
      <w:r w:rsidR="00D038F8">
        <w:rPr>
          <w:sz w:val="24"/>
          <w:szCs w:val="24"/>
          <w:lang w:val="mn-MN"/>
        </w:rPr>
        <w:t>3</w:t>
      </w:r>
      <w:r w:rsidRPr="00F34296">
        <w:rPr>
          <w:sz w:val="24"/>
          <w:szCs w:val="24"/>
        </w:rPr>
        <w:t xml:space="preserve"> </w:t>
      </w:r>
      <w:r w:rsidRPr="00F34296">
        <w:rPr>
          <w:sz w:val="24"/>
          <w:szCs w:val="24"/>
          <w:lang w:val="mn-MN"/>
        </w:rPr>
        <w:t>зүйлээс бүрдэнэ.</w:t>
      </w:r>
    </w:p>
    <w:p w:rsidR="00FA6C02" w:rsidRPr="00F34296" w:rsidRDefault="00371E12" w:rsidP="00112C04">
      <w:pPr>
        <w:ind w:left="90" w:firstLine="720"/>
        <w:jc w:val="both"/>
        <w:rPr>
          <w:rFonts w:eastAsiaTheme="minorEastAsia"/>
          <w:sz w:val="24"/>
          <w:szCs w:val="24"/>
          <w:lang w:val="mn-MN"/>
        </w:rPr>
      </w:pPr>
      <w:r>
        <w:rPr>
          <w:rFonts w:eastAsiaTheme="minorEastAsia"/>
          <w:sz w:val="24"/>
          <w:szCs w:val="24"/>
          <w:lang w:val="mn-MN"/>
        </w:rPr>
        <w:t>Х</w:t>
      </w:r>
      <w:r w:rsidR="00FA6C02" w:rsidRPr="00F34296">
        <w:rPr>
          <w:rFonts w:eastAsiaTheme="minorEastAsia"/>
          <w:sz w:val="24"/>
          <w:szCs w:val="24"/>
          <w:lang w:val="mn-MN"/>
        </w:rPr>
        <w:t>уулийн төсл</w:t>
      </w:r>
      <w:r w:rsidR="00D1350C">
        <w:rPr>
          <w:rFonts w:eastAsiaTheme="minorEastAsia"/>
          <w:sz w:val="24"/>
          <w:szCs w:val="24"/>
          <w:lang w:val="mn-MN"/>
        </w:rPr>
        <w:t xml:space="preserve">өөр </w:t>
      </w:r>
      <w:r w:rsidR="00FA6C02" w:rsidRPr="00F34296">
        <w:rPr>
          <w:rFonts w:eastAsiaTheme="minorEastAsia"/>
          <w:sz w:val="24"/>
          <w:szCs w:val="24"/>
          <w:lang w:val="mn-MN"/>
        </w:rPr>
        <w:t xml:space="preserve">Монгол Улсын Ерөнхийлөгч, Их Хурлын дарга, дэд дарга, гишүүн, Ерөнхий сайд, Засгийн газрын гишүүн, хуульд заасны дагуу Улсын Их Хурлаас томилогддог албан тушаалтан, аймаг, нийслэлийн иргэдийн Төлөөлөгчдийн Хурлын дарга, Засаг даргад сахилгын, улс төрийн, ёс суртахууны хариуцлага </w:t>
      </w:r>
      <w:r w:rsidR="00FA6C02">
        <w:rPr>
          <w:rFonts w:eastAsiaTheme="minorEastAsia"/>
          <w:sz w:val="24"/>
          <w:szCs w:val="24"/>
          <w:lang w:val="mn-MN"/>
        </w:rPr>
        <w:t>хүлээлгэх</w:t>
      </w:r>
      <w:r w:rsidR="00FA6C02" w:rsidRPr="00F34296">
        <w:rPr>
          <w:rFonts w:eastAsiaTheme="minorEastAsia"/>
          <w:sz w:val="24"/>
          <w:szCs w:val="24"/>
          <w:lang w:val="mn-MN"/>
        </w:rPr>
        <w:t xml:space="preserve"> үндэслэл журмыг тодорхойло</w:t>
      </w:r>
      <w:r w:rsidR="00D1350C">
        <w:rPr>
          <w:rFonts w:eastAsiaTheme="minorEastAsia"/>
          <w:sz w:val="24"/>
          <w:szCs w:val="24"/>
          <w:lang w:val="mn-MN"/>
        </w:rPr>
        <w:t>хыг зорив</w:t>
      </w:r>
      <w:r w:rsidR="00FA6C02" w:rsidRPr="00F34296">
        <w:rPr>
          <w:rFonts w:eastAsiaTheme="minorEastAsia"/>
          <w:sz w:val="24"/>
          <w:szCs w:val="24"/>
          <w:lang w:val="mn-MN"/>
        </w:rPr>
        <w:t>.</w:t>
      </w:r>
    </w:p>
    <w:p w:rsidR="00FA6C02" w:rsidRPr="00F34296" w:rsidRDefault="00D1350C" w:rsidP="00112C04">
      <w:pPr>
        <w:ind w:left="90" w:firstLine="720"/>
        <w:jc w:val="both"/>
        <w:rPr>
          <w:sz w:val="24"/>
          <w:szCs w:val="24"/>
          <w:lang w:val="mn-MN"/>
        </w:rPr>
      </w:pPr>
      <w:r>
        <w:rPr>
          <w:bCs/>
          <w:sz w:val="24"/>
          <w:szCs w:val="24"/>
          <w:lang w:val="mn-MN"/>
        </w:rPr>
        <w:t>Сахилгын хариуцлагыг х</w:t>
      </w:r>
      <w:r w:rsidR="00FA6C02" w:rsidRPr="00F34296">
        <w:rPr>
          <w:rFonts w:eastAsia="Times New Roman"/>
          <w:sz w:val="24"/>
          <w:szCs w:val="24"/>
          <w:lang w:val="mn-MN"/>
        </w:rPr>
        <w:t xml:space="preserve">ууль тогтоомж, тангараг, ёс зүйн дүрэм зөрчсөн, албан үүргээ биелүүлээгүй, хангалтгүй биелүүлсэн албан тушаалтанд </w:t>
      </w:r>
      <w:r w:rsidR="00FA6C02" w:rsidRPr="00F34296">
        <w:rPr>
          <w:sz w:val="24"/>
          <w:szCs w:val="24"/>
          <w:lang w:val="mn-MN"/>
        </w:rPr>
        <w:t xml:space="preserve">гаргасан зөрчлийн шинж байдлыг харгалзан </w:t>
      </w:r>
      <w:r>
        <w:rPr>
          <w:sz w:val="24"/>
          <w:szCs w:val="24"/>
          <w:lang w:val="mn-MN"/>
        </w:rPr>
        <w:t xml:space="preserve">оногдуулах бөгөөд </w:t>
      </w:r>
      <w:r w:rsidR="00FA6C02" w:rsidRPr="00F34296">
        <w:rPr>
          <w:sz w:val="24"/>
          <w:szCs w:val="24"/>
          <w:lang w:val="mn-MN"/>
        </w:rPr>
        <w:t xml:space="preserve">албан тушаалтанд өөрт нь ганцаарчлан хаалттай сануулах, эсхүл нийтэд зарлаж нээлттэй сануулах </w:t>
      </w:r>
      <w:r>
        <w:rPr>
          <w:sz w:val="24"/>
          <w:szCs w:val="24"/>
          <w:lang w:val="mn-MN"/>
        </w:rPr>
        <w:t>хэлбэртэй байна. Түүнчлэн</w:t>
      </w:r>
      <w:r w:rsidR="00FA6C02" w:rsidRPr="00F34296">
        <w:rPr>
          <w:sz w:val="24"/>
          <w:szCs w:val="24"/>
          <w:lang w:val="mn-MN"/>
        </w:rPr>
        <w:t xml:space="preserve"> холбогдох бусад хуульд заасны дагуу сахилгын хариуцлага хүлээлгэх зохицуулалтыг тусгасан.</w:t>
      </w:r>
    </w:p>
    <w:p w:rsidR="00FA6C02" w:rsidRPr="00F34296" w:rsidRDefault="00D1350C" w:rsidP="00112C04">
      <w:pPr>
        <w:ind w:left="90" w:firstLine="720"/>
        <w:jc w:val="both"/>
        <w:rPr>
          <w:rFonts w:eastAsia="Times New Roman"/>
          <w:sz w:val="24"/>
          <w:szCs w:val="24"/>
          <w:lang w:val="mn-MN"/>
        </w:rPr>
      </w:pPr>
      <w:r>
        <w:rPr>
          <w:sz w:val="24"/>
          <w:szCs w:val="24"/>
          <w:lang w:val="mn-MN"/>
        </w:rPr>
        <w:t>У</w:t>
      </w:r>
      <w:r w:rsidR="00FA6C02" w:rsidRPr="00F34296">
        <w:rPr>
          <w:sz w:val="24"/>
          <w:szCs w:val="24"/>
          <w:lang w:val="mn-MN"/>
        </w:rPr>
        <w:t>лс төрийн</w:t>
      </w:r>
      <w:r w:rsidR="00FA6C02">
        <w:rPr>
          <w:sz w:val="24"/>
          <w:szCs w:val="24"/>
          <w:lang w:val="mn-MN"/>
        </w:rPr>
        <w:t xml:space="preserve"> хариуцлаг</w:t>
      </w:r>
      <w:r>
        <w:rPr>
          <w:sz w:val="24"/>
          <w:szCs w:val="24"/>
          <w:lang w:val="mn-MN"/>
        </w:rPr>
        <w:t xml:space="preserve">ын тухайд </w:t>
      </w:r>
      <w:r w:rsidRPr="00F34296">
        <w:rPr>
          <w:sz w:val="24"/>
          <w:szCs w:val="24"/>
          <w:lang w:val="mn-MN"/>
        </w:rPr>
        <w:t xml:space="preserve">Үндсэн хууль, хууль, ёс зүйн дүрэм </w:t>
      </w:r>
      <w:r>
        <w:rPr>
          <w:sz w:val="24"/>
          <w:szCs w:val="24"/>
          <w:lang w:val="mn-MN"/>
        </w:rPr>
        <w:t>зөрчсөн албан тушаалтныг</w:t>
      </w:r>
      <w:r w:rsidRPr="00F34296">
        <w:rPr>
          <w:sz w:val="24"/>
          <w:szCs w:val="24"/>
          <w:lang w:val="mn-MN"/>
        </w:rPr>
        <w:t xml:space="preserve"> </w:t>
      </w:r>
      <w:r>
        <w:rPr>
          <w:sz w:val="24"/>
          <w:szCs w:val="24"/>
          <w:lang w:val="mn-MN"/>
        </w:rPr>
        <w:t>албан тушаалаас огцруулах буюу эргүүлэн татах,</w:t>
      </w:r>
      <w:r w:rsidRPr="00F34296">
        <w:rPr>
          <w:sz w:val="24"/>
          <w:szCs w:val="24"/>
          <w:lang w:val="mn-MN"/>
        </w:rPr>
        <w:t xml:space="preserve"> төрийн өндө</w:t>
      </w:r>
      <w:r w:rsidR="007C3D62">
        <w:rPr>
          <w:sz w:val="24"/>
          <w:szCs w:val="24"/>
          <w:lang w:val="mn-MN"/>
        </w:rPr>
        <w:t>р</w:t>
      </w:r>
      <w:r w:rsidRPr="00F34296">
        <w:rPr>
          <w:sz w:val="24"/>
          <w:szCs w:val="24"/>
          <w:lang w:val="mn-MN"/>
        </w:rPr>
        <w:t xml:space="preserve"> албан тушаал эрхлэх эрхийг 2 эсхүл 4 ж</w:t>
      </w:r>
      <w:r>
        <w:rPr>
          <w:sz w:val="24"/>
          <w:szCs w:val="24"/>
          <w:lang w:val="mn-MN"/>
        </w:rPr>
        <w:t>илийн хугацаатайгаар хязгаарлахаар тусгав</w:t>
      </w:r>
      <w:r w:rsidR="00FA6C02">
        <w:rPr>
          <w:sz w:val="24"/>
          <w:szCs w:val="24"/>
          <w:lang w:val="mn-MN"/>
        </w:rPr>
        <w:t>.</w:t>
      </w:r>
    </w:p>
    <w:p w:rsidR="00FA6C02" w:rsidRPr="00F34296" w:rsidRDefault="00FA6C02" w:rsidP="00112C04">
      <w:pPr>
        <w:ind w:left="90" w:firstLine="720"/>
        <w:jc w:val="both"/>
        <w:rPr>
          <w:rFonts w:eastAsiaTheme="minorEastAsia"/>
          <w:sz w:val="24"/>
          <w:szCs w:val="24"/>
          <w:lang w:val="mn-MN"/>
        </w:rPr>
      </w:pPr>
      <w:r w:rsidRPr="00F34296">
        <w:rPr>
          <w:rFonts w:eastAsiaTheme="minorEastAsia"/>
          <w:sz w:val="24"/>
          <w:szCs w:val="24"/>
          <w:lang w:val="mn-MN"/>
        </w:rPr>
        <w:t xml:space="preserve">Мөн албан тушаалтан өөрийн санаачилгаар гэм буруугаа </w:t>
      </w:r>
      <w:r w:rsidR="00D1350C">
        <w:rPr>
          <w:rFonts w:eastAsiaTheme="minorEastAsia"/>
          <w:sz w:val="24"/>
          <w:szCs w:val="24"/>
          <w:lang w:val="mn-MN"/>
        </w:rPr>
        <w:t xml:space="preserve">ухамсарлах, хариуцлагаа сайн дураар </w:t>
      </w:r>
      <w:r w:rsidRPr="00F34296">
        <w:rPr>
          <w:rFonts w:eastAsiaTheme="minorEastAsia"/>
          <w:sz w:val="24"/>
          <w:szCs w:val="24"/>
          <w:lang w:val="mn-MN"/>
        </w:rPr>
        <w:t>хүлээх</w:t>
      </w:r>
      <w:r w:rsidR="00D1350C">
        <w:rPr>
          <w:rFonts w:eastAsiaTheme="minorEastAsia"/>
          <w:sz w:val="24"/>
          <w:szCs w:val="24"/>
          <w:lang w:val="mn-MN"/>
        </w:rPr>
        <w:t xml:space="preserve"> </w:t>
      </w:r>
      <w:r w:rsidRPr="00F34296">
        <w:rPr>
          <w:rFonts w:eastAsiaTheme="minorEastAsia"/>
          <w:sz w:val="24"/>
          <w:szCs w:val="24"/>
          <w:lang w:val="mn-MN"/>
        </w:rPr>
        <w:t xml:space="preserve">улс төрийн соёлыг Монгол Улсад төлөвшүүлэх үүднээс ёс суртахууны </w:t>
      </w:r>
      <w:r w:rsidRPr="00F34296">
        <w:rPr>
          <w:rFonts w:eastAsiaTheme="minorEastAsia"/>
          <w:sz w:val="24"/>
          <w:szCs w:val="24"/>
          <w:lang w:val="mn-MN"/>
        </w:rPr>
        <w:lastRenderedPageBreak/>
        <w:t xml:space="preserve">хариуцлагыг хариуцлагын төрөл болгон зааж өгсөн бөгөөд хэрэв албан тушаалтан ёс суртахууны хариуцлага хүлээсэн бол улс төрийн хариуцлагаас чөлөөлөгдөхөөр заасан. </w:t>
      </w:r>
    </w:p>
    <w:p w:rsidR="00FA6C02" w:rsidRPr="00F34296" w:rsidRDefault="00FA6C02" w:rsidP="00112C04">
      <w:pPr>
        <w:ind w:left="90"/>
        <w:jc w:val="both"/>
        <w:rPr>
          <w:sz w:val="24"/>
          <w:szCs w:val="24"/>
          <w:lang w:val="mn-MN"/>
        </w:rPr>
      </w:pPr>
      <w:r w:rsidRPr="00F34296">
        <w:rPr>
          <w:rFonts w:eastAsiaTheme="minorEastAsia"/>
          <w:sz w:val="24"/>
          <w:szCs w:val="24"/>
          <w:lang w:val="mn-MN"/>
        </w:rPr>
        <w:t xml:space="preserve">  </w:t>
      </w:r>
      <w:r w:rsidRPr="00F34296">
        <w:rPr>
          <w:rFonts w:eastAsiaTheme="minorEastAsia"/>
          <w:sz w:val="24"/>
          <w:szCs w:val="24"/>
          <w:lang w:val="mn-MN"/>
        </w:rPr>
        <w:tab/>
        <w:t xml:space="preserve">Хуулийн хоёрдугаар бүлэгт Монгол Улсын </w:t>
      </w:r>
      <w:r w:rsidRPr="00F34296">
        <w:rPr>
          <w:sz w:val="24"/>
          <w:szCs w:val="24"/>
          <w:lang w:val="mn-MN"/>
        </w:rPr>
        <w:t xml:space="preserve">Ерөнхийлөгчийг огцруулах үндэслэлийг тодорхой тусгаж, огцруулах эсэх асуудлыг Улсын Их Хурлын чуулганд оролцсон нийт гишүүний дийлэнх олонхийн саналаар шийдвэрлэхээр тусгав. </w:t>
      </w:r>
    </w:p>
    <w:p w:rsidR="00FA6C02" w:rsidRPr="00F34296" w:rsidRDefault="00FA6C02" w:rsidP="00112C04">
      <w:pPr>
        <w:ind w:left="90"/>
        <w:jc w:val="both"/>
        <w:rPr>
          <w:rFonts w:eastAsiaTheme="minorEastAsia"/>
          <w:sz w:val="24"/>
          <w:szCs w:val="24"/>
          <w:lang w:val="mn-MN"/>
        </w:rPr>
      </w:pPr>
      <w:r w:rsidRPr="00F34296">
        <w:rPr>
          <w:sz w:val="24"/>
          <w:szCs w:val="24"/>
          <w:lang w:val="mn-MN"/>
        </w:rPr>
        <w:tab/>
        <w:t>Гуравдугаар бүлэгт Монгол Улсын Их Хурлын дарга, дэд даргыг огцруулах үндэслэл, хэлэлцэн шийдвэрлэх журмыг зааж, холбогдох журмын дагуу Улсын Их Хурлын чуулганд оролцсон нийт гишүүдийн олонхийн саналаар огцруулах эсэх асуудлыг хэлэлцэн шийдвэрлэхээр хуулийн төсөлд тусгасан.</w:t>
      </w:r>
      <w:r w:rsidRPr="00F34296">
        <w:rPr>
          <w:rFonts w:eastAsiaTheme="minorEastAsia"/>
          <w:sz w:val="24"/>
          <w:szCs w:val="24"/>
          <w:lang w:val="mn-MN"/>
        </w:rPr>
        <w:t xml:space="preserve"> Түүнчлэн Улсын Их Хурлын тойргоос сонгогдсон гишүүнийг сонгогчдоос гаргасан хүсэлтийг үндэслэн Улсын Их Хурлын чуулганд оролцсон нийт гишүүдийн олонхийн саналаар шийдвэрлэхээр тусгасан. </w:t>
      </w:r>
    </w:p>
    <w:p w:rsidR="00FA6C02" w:rsidRPr="00F34296" w:rsidRDefault="00FA6C02" w:rsidP="00112C04">
      <w:pPr>
        <w:ind w:left="90" w:firstLine="720"/>
        <w:jc w:val="both"/>
        <w:rPr>
          <w:color w:val="FF0000"/>
          <w:sz w:val="24"/>
          <w:szCs w:val="24"/>
        </w:rPr>
      </w:pPr>
      <w:r w:rsidRPr="00F34296">
        <w:rPr>
          <w:sz w:val="24"/>
          <w:szCs w:val="24"/>
          <w:lang w:val="mn-MN"/>
        </w:rPr>
        <w:t>Дөрөвдүгээр бүлэгт Ерөнхий сайд, Засгийн газрын гишүүн, Улсын Их Хурлаас томилогдсон албан тушаалтныг огцруулах үндэслэлийг өргөжүүлэн тусгаж, огцруулах эсэх асуудлыг Улсын Их</w:t>
      </w:r>
      <w:r w:rsidR="00641473">
        <w:rPr>
          <w:sz w:val="24"/>
          <w:szCs w:val="24"/>
          <w:lang w:val="mn-MN"/>
        </w:rPr>
        <w:t xml:space="preserve"> Хурлын</w:t>
      </w:r>
      <w:r w:rsidRPr="00F34296">
        <w:rPr>
          <w:sz w:val="24"/>
          <w:szCs w:val="24"/>
          <w:lang w:val="mn-MN"/>
        </w:rPr>
        <w:t xml:space="preserve"> чуулганд оролцсон гишүүдийн олонхийн саналаар хэлэлцэн шийдвэрлэхээр тусгаж, холбогдох бусад харилцааг зохицуулсан. Мөн аймаг, нийслэлийн Засаг даргыг огцруулах үндэслэлийг заасан.  </w:t>
      </w:r>
    </w:p>
    <w:p w:rsidR="00FA6C02" w:rsidRPr="00F34296" w:rsidRDefault="00FA6C02" w:rsidP="00112C04">
      <w:pPr>
        <w:ind w:left="90" w:firstLine="720"/>
        <w:jc w:val="both"/>
        <w:rPr>
          <w:sz w:val="24"/>
          <w:szCs w:val="24"/>
          <w:lang w:val="mn-MN"/>
        </w:rPr>
      </w:pPr>
      <w:r w:rsidRPr="00F34296">
        <w:rPr>
          <w:sz w:val="24"/>
          <w:szCs w:val="24"/>
          <w:lang w:val="mn-MN"/>
        </w:rPr>
        <w:t>Тавдугаар бүлэгт аймаг, нийслэл</w:t>
      </w:r>
      <w:r w:rsidR="00BA6BD5">
        <w:rPr>
          <w:sz w:val="24"/>
          <w:szCs w:val="24"/>
          <w:lang w:val="mn-MN"/>
        </w:rPr>
        <w:t xml:space="preserve">ийн </w:t>
      </w:r>
      <w:r w:rsidRPr="00F34296">
        <w:rPr>
          <w:sz w:val="24"/>
          <w:szCs w:val="24"/>
          <w:lang w:val="mn-MN"/>
        </w:rPr>
        <w:t xml:space="preserve">иргэдийн Төлөөлөгчдийн Хурлын даргыг огцруулах үндэслэлийг зааж, огцруулах эсэх асуудлыг хуралд оролцсон нийт төлөөлөгчдийн олонхийн саналаар  шийдвэрлэхээр тусгалаа. </w:t>
      </w:r>
    </w:p>
    <w:p w:rsidR="00FA6C02" w:rsidRPr="00F34296" w:rsidRDefault="00FA6C02" w:rsidP="00112C04">
      <w:pPr>
        <w:ind w:left="90" w:firstLine="720"/>
        <w:jc w:val="both"/>
        <w:rPr>
          <w:sz w:val="24"/>
          <w:szCs w:val="24"/>
          <w:lang w:val="mn-MN"/>
        </w:rPr>
      </w:pPr>
      <w:r w:rsidRPr="00F34296">
        <w:rPr>
          <w:sz w:val="24"/>
          <w:szCs w:val="24"/>
          <w:lang w:val="mn-MN"/>
        </w:rPr>
        <w:t>Хуулийн төслийн зургадугаар бүлэгт иргэдээс мэдээлэл гаргах, огцруулах тухай санал гарсныг албан тушаалтанд мэдэгдэх, магадлан шалгах ажиллагаа</w:t>
      </w:r>
      <w:r w:rsidR="00CB7587">
        <w:rPr>
          <w:sz w:val="24"/>
          <w:szCs w:val="24"/>
          <w:lang w:val="mn-MN"/>
        </w:rPr>
        <w:t xml:space="preserve"> явуулах</w:t>
      </w:r>
      <w:r w:rsidRPr="00F34296">
        <w:rPr>
          <w:sz w:val="24"/>
          <w:szCs w:val="24"/>
          <w:lang w:val="mn-MN"/>
        </w:rPr>
        <w:t>, огцруулах асуудлыг хэлэлцэх</w:t>
      </w:r>
      <w:r w:rsidR="00722737">
        <w:rPr>
          <w:sz w:val="24"/>
          <w:szCs w:val="24"/>
          <w:lang w:val="mn-MN"/>
        </w:rPr>
        <w:t xml:space="preserve">, албан тушаалтанд </w:t>
      </w:r>
      <w:r w:rsidR="00722737" w:rsidRPr="00783378">
        <w:rPr>
          <w:rFonts w:eastAsia="Cambria" w:cs="Arial"/>
          <w:sz w:val="24"/>
          <w:szCs w:val="24"/>
          <w:lang w:val="mn-MN"/>
        </w:rPr>
        <w:t xml:space="preserve">хариуцлага хүлээлгэсэн болон </w:t>
      </w:r>
      <w:r w:rsidR="00EB1D50">
        <w:rPr>
          <w:rFonts w:cs="Arial"/>
          <w:sz w:val="24"/>
          <w:szCs w:val="24"/>
          <w:lang w:val="mn-MN"/>
        </w:rPr>
        <w:t>албан тушаалтны</w:t>
      </w:r>
      <w:r w:rsidR="00722737" w:rsidRPr="00AF5797">
        <w:rPr>
          <w:rFonts w:cs="Arial"/>
          <w:sz w:val="24"/>
          <w:szCs w:val="24"/>
          <w:lang w:val="mn-MN"/>
        </w:rPr>
        <w:t xml:space="preserve"> хууль тогтоомж зөрчсөний улмаас </w:t>
      </w:r>
      <w:r w:rsidR="00722737" w:rsidRPr="00783378">
        <w:rPr>
          <w:rFonts w:eastAsia="Cambria" w:cs="Arial"/>
          <w:sz w:val="24"/>
          <w:szCs w:val="24"/>
          <w:lang w:val="mn-MN"/>
        </w:rPr>
        <w:t>төрд</w:t>
      </w:r>
      <w:r w:rsidR="00722737">
        <w:rPr>
          <w:rFonts w:eastAsia="Cambria" w:cs="Arial"/>
          <w:sz w:val="24"/>
          <w:szCs w:val="24"/>
          <w:lang w:val="mn-MN"/>
        </w:rPr>
        <w:t xml:space="preserve"> учруулсан хохирлыг нөхөн төлүүлсэн</w:t>
      </w:r>
      <w:r w:rsidR="00722737" w:rsidRPr="00783378">
        <w:rPr>
          <w:rFonts w:eastAsia="Cambria" w:cs="Arial"/>
          <w:sz w:val="24"/>
          <w:szCs w:val="24"/>
          <w:lang w:val="mn-MN"/>
        </w:rPr>
        <w:t xml:space="preserve"> талаар тайлагнах, олон нийтэд мэдээлэх</w:t>
      </w:r>
      <w:r w:rsidRPr="00722737">
        <w:rPr>
          <w:sz w:val="24"/>
          <w:szCs w:val="24"/>
          <w:lang w:val="mn-MN"/>
        </w:rPr>
        <w:t xml:space="preserve"> </w:t>
      </w:r>
      <w:r w:rsidRPr="00F34296">
        <w:rPr>
          <w:sz w:val="24"/>
          <w:szCs w:val="24"/>
          <w:lang w:val="mn-MN"/>
        </w:rPr>
        <w:t>асуудлыг зохицуулсан болно.</w:t>
      </w:r>
    </w:p>
    <w:p w:rsidR="00C031A0" w:rsidRPr="00E64A3B" w:rsidRDefault="00C031A0" w:rsidP="00112C04">
      <w:pPr>
        <w:ind w:left="90" w:firstLine="720"/>
        <w:jc w:val="both"/>
        <w:rPr>
          <w:rFonts w:cs="Arial"/>
          <w:b/>
          <w:sz w:val="24"/>
          <w:szCs w:val="24"/>
          <w:lang w:val="mn-MN"/>
        </w:rPr>
      </w:pPr>
      <w:r w:rsidRPr="00E64A3B">
        <w:rPr>
          <w:rFonts w:cs="Arial"/>
          <w:b/>
          <w:sz w:val="24"/>
          <w:szCs w:val="24"/>
          <w:lang w:val="mn-MN"/>
        </w:rPr>
        <w:t>Гурав. Хуулийн төсөл батлагдсаны дараа үүсч болох нийгэм, эдийн засгийн үр дагавар</w:t>
      </w:r>
    </w:p>
    <w:p w:rsidR="00422D69" w:rsidRPr="00A41D3E" w:rsidRDefault="00C031A0" w:rsidP="00112C04">
      <w:pPr>
        <w:ind w:left="90" w:firstLine="720"/>
        <w:jc w:val="both"/>
        <w:rPr>
          <w:rFonts w:cs="Arial"/>
          <w:sz w:val="24"/>
          <w:szCs w:val="24"/>
          <w:lang w:val="mn-MN"/>
        </w:rPr>
      </w:pPr>
      <w:r w:rsidRPr="00E64A3B">
        <w:rPr>
          <w:rFonts w:cs="Arial"/>
          <w:sz w:val="24"/>
          <w:szCs w:val="24"/>
          <w:lang w:val="mn-MN"/>
        </w:rPr>
        <w:t xml:space="preserve">Хуулийн төсөл батлагдсанаар </w:t>
      </w:r>
      <w:r w:rsidR="007B7302" w:rsidRPr="00A41D3E">
        <w:rPr>
          <w:rFonts w:cs="Arial"/>
          <w:sz w:val="24"/>
          <w:szCs w:val="24"/>
          <w:lang w:val="mn-MN"/>
        </w:rPr>
        <w:t>т</w:t>
      </w:r>
      <w:r w:rsidRPr="000C4AD1">
        <w:rPr>
          <w:rFonts w:cs="Arial"/>
          <w:sz w:val="24"/>
          <w:szCs w:val="24"/>
          <w:lang w:val="mn-MN"/>
        </w:rPr>
        <w:t>өрийн</w:t>
      </w:r>
      <w:r w:rsidRPr="00A41D3E">
        <w:rPr>
          <w:rFonts w:cs="Arial"/>
          <w:sz w:val="24"/>
          <w:szCs w:val="24"/>
          <w:lang w:val="mn-MN"/>
        </w:rPr>
        <w:t xml:space="preserve"> </w:t>
      </w:r>
      <w:r w:rsidR="00E84EBD" w:rsidRPr="00A41D3E">
        <w:rPr>
          <w:rFonts w:cs="Arial"/>
          <w:sz w:val="24"/>
          <w:szCs w:val="24"/>
          <w:lang w:val="mn-MN"/>
        </w:rPr>
        <w:t>сон</w:t>
      </w:r>
      <w:r w:rsidR="007836AA">
        <w:rPr>
          <w:rFonts w:cs="Arial"/>
          <w:sz w:val="24"/>
          <w:szCs w:val="24"/>
          <w:lang w:val="mn-MN"/>
        </w:rPr>
        <w:t>гогдс</w:t>
      </w:r>
      <w:r w:rsidR="00E84EBD">
        <w:rPr>
          <w:rFonts w:cs="Arial"/>
          <w:sz w:val="24"/>
          <w:szCs w:val="24"/>
          <w:lang w:val="mn-MN"/>
        </w:rPr>
        <w:t>он</w:t>
      </w:r>
      <w:r w:rsidR="00E84EBD" w:rsidRPr="00A41D3E">
        <w:rPr>
          <w:rFonts w:cs="Arial"/>
          <w:sz w:val="24"/>
          <w:szCs w:val="24"/>
          <w:lang w:val="mn-MN"/>
        </w:rPr>
        <w:t xml:space="preserve"> </w:t>
      </w:r>
      <w:r w:rsidRPr="00A41D3E">
        <w:rPr>
          <w:rFonts w:cs="Arial"/>
          <w:sz w:val="24"/>
          <w:szCs w:val="24"/>
          <w:lang w:val="mn-MN"/>
        </w:rPr>
        <w:t xml:space="preserve">болон </w:t>
      </w:r>
      <w:r w:rsidR="00D1350C" w:rsidRPr="00A41D3E">
        <w:rPr>
          <w:rFonts w:cs="Arial"/>
          <w:sz w:val="24"/>
          <w:szCs w:val="24"/>
          <w:lang w:val="mn-MN"/>
        </w:rPr>
        <w:t>томил</w:t>
      </w:r>
      <w:r w:rsidR="007836AA">
        <w:rPr>
          <w:rFonts w:cs="Arial"/>
          <w:sz w:val="24"/>
          <w:szCs w:val="24"/>
          <w:lang w:val="mn-MN"/>
        </w:rPr>
        <w:t>огдсон</w:t>
      </w:r>
      <w:r w:rsidR="00D1350C" w:rsidRPr="00A41D3E">
        <w:rPr>
          <w:rFonts w:cs="Arial"/>
          <w:sz w:val="24"/>
          <w:szCs w:val="24"/>
          <w:lang w:val="mn-MN"/>
        </w:rPr>
        <w:t xml:space="preserve"> </w:t>
      </w:r>
      <w:r w:rsidR="00FA6C02">
        <w:rPr>
          <w:rFonts w:cs="Arial"/>
          <w:sz w:val="24"/>
          <w:szCs w:val="24"/>
          <w:lang w:val="mn-MN"/>
        </w:rPr>
        <w:t xml:space="preserve">төрийн өндөр </w:t>
      </w:r>
      <w:r w:rsidRPr="00135084">
        <w:rPr>
          <w:rFonts w:cs="Arial"/>
          <w:sz w:val="24"/>
          <w:szCs w:val="24"/>
          <w:lang w:val="mn-MN"/>
        </w:rPr>
        <w:t xml:space="preserve">алба тушаалтныг огцруулах, </w:t>
      </w:r>
      <w:r w:rsidRPr="00A41D3E">
        <w:rPr>
          <w:rFonts w:cs="Arial"/>
          <w:sz w:val="24"/>
          <w:szCs w:val="24"/>
          <w:lang w:val="mn-MN"/>
        </w:rPr>
        <w:t xml:space="preserve">эгүүлэн татах </w:t>
      </w:r>
      <w:r w:rsidR="00C43415" w:rsidRPr="00A41D3E">
        <w:rPr>
          <w:rFonts w:cs="Arial"/>
          <w:sz w:val="24"/>
          <w:szCs w:val="24"/>
          <w:lang w:val="mn-MN"/>
        </w:rPr>
        <w:t>үндэслэл</w:t>
      </w:r>
      <w:r w:rsidR="007B7302" w:rsidRPr="00A41D3E">
        <w:rPr>
          <w:rFonts w:cs="Arial"/>
          <w:sz w:val="24"/>
          <w:szCs w:val="24"/>
          <w:lang w:val="mn-MN"/>
        </w:rPr>
        <w:t>,</w:t>
      </w:r>
      <w:r w:rsidRPr="00135084">
        <w:rPr>
          <w:rFonts w:cs="Arial"/>
          <w:sz w:val="24"/>
          <w:szCs w:val="24"/>
          <w:lang w:val="mn-MN"/>
        </w:rPr>
        <w:t xml:space="preserve"> </w:t>
      </w:r>
      <w:r w:rsidR="00C43415" w:rsidRPr="00E64A3B">
        <w:rPr>
          <w:rFonts w:cs="Arial"/>
          <w:sz w:val="24"/>
          <w:szCs w:val="24"/>
          <w:lang w:val="mn-MN"/>
        </w:rPr>
        <w:t>журам</w:t>
      </w:r>
      <w:r w:rsidR="00371E12">
        <w:rPr>
          <w:rFonts w:cs="Arial"/>
          <w:sz w:val="24"/>
          <w:szCs w:val="24"/>
          <w:lang w:val="mn-MN"/>
        </w:rPr>
        <w:t xml:space="preserve">, хүлээлгэх хариуцлагын төрөл </w:t>
      </w:r>
      <w:r w:rsidRPr="00E64A3B">
        <w:rPr>
          <w:rFonts w:cs="Arial"/>
          <w:sz w:val="24"/>
          <w:szCs w:val="24"/>
          <w:lang w:val="mn-MN"/>
        </w:rPr>
        <w:t xml:space="preserve">тодорхой </w:t>
      </w:r>
      <w:r w:rsidR="000C4AD1">
        <w:rPr>
          <w:rFonts w:cs="Arial"/>
          <w:sz w:val="24"/>
          <w:szCs w:val="24"/>
          <w:lang w:val="mn-MN"/>
        </w:rPr>
        <w:t>болж</w:t>
      </w:r>
      <w:r w:rsidR="00E64A3B" w:rsidRPr="00E64A3B">
        <w:rPr>
          <w:rFonts w:cs="Arial"/>
          <w:sz w:val="24"/>
          <w:szCs w:val="24"/>
          <w:lang w:val="mn-MN"/>
        </w:rPr>
        <w:t xml:space="preserve">, </w:t>
      </w:r>
      <w:r w:rsidR="00C43415" w:rsidRPr="00A41D3E">
        <w:rPr>
          <w:rFonts w:cs="Arial"/>
          <w:sz w:val="24"/>
          <w:szCs w:val="24"/>
          <w:lang w:val="mn-MN"/>
        </w:rPr>
        <w:t xml:space="preserve">албан тушаалтан өөрөө </w:t>
      </w:r>
      <w:r w:rsidR="00422D69" w:rsidRPr="00A41D3E">
        <w:rPr>
          <w:rFonts w:cs="Arial"/>
          <w:sz w:val="24"/>
          <w:szCs w:val="24"/>
          <w:lang w:val="mn-MN"/>
        </w:rPr>
        <w:t>улс төрийн</w:t>
      </w:r>
      <w:r w:rsidR="00C43415" w:rsidRPr="00A41D3E">
        <w:rPr>
          <w:rFonts w:cs="Arial"/>
          <w:sz w:val="24"/>
          <w:szCs w:val="24"/>
          <w:lang w:val="mn-MN"/>
        </w:rPr>
        <w:t xml:space="preserve"> хариуцлага хүлээх соёл төлөвших нөхцөл бүрдэнэ.</w:t>
      </w:r>
    </w:p>
    <w:p w:rsidR="00C031A0" w:rsidRPr="00E64A3B" w:rsidRDefault="00C031A0" w:rsidP="00112C04">
      <w:pPr>
        <w:ind w:left="90" w:firstLine="720"/>
        <w:jc w:val="both"/>
        <w:rPr>
          <w:rFonts w:cs="Arial"/>
          <w:sz w:val="24"/>
          <w:szCs w:val="24"/>
          <w:lang w:val="mn-MN"/>
        </w:rPr>
      </w:pPr>
      <w:r w:rsidRPr="00E64A3B">
        <w:rPr>
          <w:rFonts w:cs="Arial"/>
          <w:sz w:val="24"/>
          <w:szCs w:val="24"/>
          <w:lang w:val="mn-MN"/>
        </w:rPr>
        <w:t>Хуулийн төсөл батлагдсанаар хуулийг хэрэгжүүлэхтэй холбоотой нэмэлт зардал шаардаг</w:t>
      </w:r>
      <w:r w:rsidR="00FB3195" w:rsidRPr="00E64A3B">
        <w:rPr>
          <w:rFonts w:cs="Arial"/>
          <w:sz w:val="24"/>
          <w:szCs w:val="24"/>
          <w:lang w:val="mn-MN"/>
        </w:rPr>
        <w:t>дахг</w:t>
      </w:r>
      <w:r w:rsidRPr="00E64A3B">
        <w:rPr>
          <w:rFonts w:cs="Arial"/>
          <w:sz w:val="24"/>
          <w:szCs w:val="24"/>
          <w:lang w:val="mn-MN"/>
        </w:rPr>
        <w:t xml:space="preserve">үй. </w:t>
      </w:r>
    </w:p>
    <w:p w:rsidR="00E81604" w:rsidRDefault="00E81604" w:rsidP="00112C04">
      <w:pPr>
        <w:spacing w:after="0"/>
        <w:ind w:left="90"/>
        <w:jc w:val="both"/>
        <w:rPr>
          <w:rFonts w:cs="Arial"/>
          <w:b/>
          <w:sz w:val="24"/>
          <w:szCs w:val="24"/>
          <w:lang w:val="mn-MN"/>
        </w:rPr>
      </w:pPr>
    </w:p>
    <w:p w:rsidR="00E81604" w:rsidRDefault="00E81604" w:rsidP="00112C04">
      <w:pPr>
        <w:spacing w:after="0"/>
        <w:ind w:left="90"/>
        <w:jc w:val="both"/>
        <w:rPr>
          <w:rFonts w:cs="Arial"/>
          <w:b/>
          <w:sz w:val="24"/>
          <w:szCs w:val="24"/>
          <w:lang w:val="mn-MN"/>
        </w:rPr>
      </w:pPr>
    </w:p>
    <w:p w:rsidR="00C031A0" w:rsidRPr="00783378" w:rsidRDefault="00E81604" w:rsidP="00112C04">
      <w:pPr>
        <w:ind w:left="90"/>
        <w:jc w:val="both"/>
        <w:rPr>
          <w:b/>
          <w:sz w:val="24"/>
          <w:szCs w:val="24"/>
          <w:lang w:val="mn-MN"/>
        </w:rPr>
      </w:pPr>
      <w:r>
        <w:rPr>
          <w:b/>
          <w:sz w:val="24"/>
          <w:szCs w:val="24"/>
          <w:lang w:val="mn-MN"/>
        </w:rPr>
        <w:lastRenderedPageBreak/>
        <w:t xml:space="preserve">           </w:t>
      </w:r>
      <w:r w:rsidR="00C031A0" w:rsidRPr="00783378">
        <w:rPr>
          <w:b/>
          <w:sz w:val="24"/>
          <w:szCs w:val="24"/>
          <w:lang w:val="mn-MN"/>
        </w:rPr>
        <w:t>Дөрөв. Хуулийн төсөл нь Монгол Улсын Үндсэн хууль болон бусад</w:t>
      </w:r>
      <w:r w:rsidR="00D1350C" w:rsidRPr="00783378">
        <w:rPr>
          <w:b/>
          <w:sz w:val="24"/>
          <w:szCs w:val="24"/>
          <w:lang w:val="mn-MN"/>
        </w:rPr>
        <w:t xml:space="preserve"> </w:t>
      </w:r>
      <w:r w:rsidR="00C031A0" w:rsidRPr="00783378">
        <w:rPr>
          <w:b/>
          <w:sz w:val="24"/>
          <w:szCs w:val="24"/>
          <w:lang w:val="mn-MN"/>
        </w:rPr>
        <w:t>хуультай хэрхэн уялдах, уг хуулийг хэрэгжүүлэхтэй холбогдон</w:t>
      </w:r>
      <w:r w:rsidR="00D1350C" w:rsidRPr="00783378">
        <w:rPr>
          <w:b/>
          <w:sz w:val="24"/>
          <w:szCs w:val="24"/>
          <w:lang w:val="mn-MN"/>
        </w:rPr>
        <w:t xml:space="preserve"> </w:t>
      </w:r>
      <w:r w:rsidR="00C031A0" w:rsidRPr="00783378">
        <w:rPr>
          <w:b/>
          <w:sz w:val="24"/>
          <w:szCs w:val="24"/>
          <w:lang w:val="mn-MN"/>
        </w:rPr>
        <w:t>цаашид шинээр боловсруулах буюу нэмэлт, өөрчлөлт</w:t>
      </w:r>
      <w:r w:rsidR="00D1350C" w:rsidRPr="00783378">
        <w:rPr>
          <w:b/>
          <w:sz w:val="24"/>
          <w:szCs w:val="24"/>
          <w:lang w:val="mn-MN"/>
        </w:rPr>
        <w:t xml:space="preserve"> </w:t>
      </w:r>
      <w:r w:rsidR="00C031A0" w:rsidRPr="00783378">
        <w:rPr>
          <w:b/>
          <w:sz w:val="24"/>
          <w:szCs w:val="24"/>
          <w:lang w:val="mn-MN"/>
        </w:rPr>
        <w:t>оруулах, хүчингүй</w:t>
      </w:r>
      <w:r w:rsidR="00D1350C" w:rsidRPr="00783378">
        <w:rPr>
          <w:b/>
          <w:sz w:val="24"/>
          <w:szCs w:val="24"/>
          <w:lang w:val="mn-MN"/>
        </w:rPr>
        <w:t xml:space="preserve"> </w:t>
      </w:r>
      <w:r w:rsidR="00C031A0" w:rsidRPr="00783378">
        <w:rPr>
          <w:b/>
          <w:sz w:val="24"/>
          <w:szCs w:val="24"/>
          <w:lang w:val="mn-MN"/>
        </w:rPr>
        <w:t>болгох хуулийн тухай</w:t>
      </w:r>
    </w:p>
    <w:p w:rsidR="00E64A3B" w:rsidRPr="00E64A3B" w:rsidRDefault="007836AA" w:rsidP="00112C04">
      <w:pPr>
        <w:ind w:left="90" w:firstLine="720"/>
        <w:jc w:val="both"/>
        <w:rPr>
          <w:rFonts w:cs="Arial"/>
          <w:sz w:val="24"/>
          <w:szCs w:val="24"/>
          <w:lang w:val="mn-MN"/>
        </w:rPr>
      </w:pPr>
      <w:r w:rsidRPr="007836AA">
        <w:rPr>
          <w:rFonts w:cs="Arial"/>
          <w:sz w:val="24"/>
          <w:szCs w:val="24"/>
          <w:lang w:val="mn-MN"/>
        </w:rPr>
        <w:t>С</w:t>
      </w:r>
      <w:r>
        <w:rPr>
          <w:rFonts w:cs="Arial"/>
          <w:sz w:val="24"/>
          <w:szCs w:val="24"/>
          <w:lang w:val="mn-MN"/>
        </w:rPr>
        <w:t xml:space="preserve">онгогдсон болон томилогдсон төрийн өндөр албан тушаалтанд хүлээлгэх хариуцлагын </w:t>
      </w:r>
      <w:r w:rsidR="00066EF3" w:rsidRPr="00E64A3B">
        <w:rPr>
          <w:rFonts w:cs="Arial"/>
          <w:sz w:val="24"/>
          <w:szCs w:val="24"/>
          <w:lang w:val="mn-MN"/>
        </w:rPr>
        <w:t>тухай хууль нь Монгол Улсын Үндсэн хууль болон бусад холбогдох хууль, тэдгээрийн үзэл баримтлал, агуулга, зарчимтай бүрэн нийц</w:t>
      </w:r>
      <w:r>
        <w:rPr>
          <w:rFonts w:cs="Arial"/>
          <w:sz w:val="24"/>
          <w:szCs w:val="24"/>
          <w:lang w:val="mn-MN"/>
        </w:rPr>
        <w:t xml:space="preserve">сэн </w:t>
      </w:r>
      <w:r w:rsidR="00066EF3" w:rsidRPr="00E64A3B">
        <w:rPr>
          <w:rFonts w:cs="Arial"/>
          <w:sz w:val="24"/>
          <w:szCs w:val="24"/>
          <w:lang w:val="mn-MN"/>
        </w:rPr>
        <w:t xml:space="preserve">болно. </w:t>
      </w:r>
      <w:r w:rsidRPr="007836AA">
        <w:rPr>
          <w:rFonts w:cs="Arial"/>
          <w:sz w:val="24"/>
          <w:szCs w:val="24"/>
          <w:lang w:val="mn-MN"/>
        </w:rPr>
        <w:t>С</w:t>
      </w:r>
      <w:r>
        <w:rPr>
          <w:rFonts w:cs="Arial"/>
          <w:sz w:val="24"/>
          <w:szCs w:val="24"/>
          <w:lang w:val="mn-MN"/>
        </w:rPr>
        <w:t xml:space="preserve">онгогдсон болон томилогдсон төрийн өндөр албан тушаалтанд хүлээлгэх хариуцлагын </w:t>
      </w:r>
      <w:r w:rsidR="00066EF3" w:rsidRPr="00E64A3B">
        <w:rPr>
          <w:rFonts w:cs="Arial"/>
          <w:sz w:val="24"/>
          <w:szCs w:val="24"/>
          <w:lang w:val="mn-MN"/>
        </w:rPr>
        <w:t xml:space="preserve">тухай хуулийн төсөл батлахтай холбогдуулан </w:t>
      </w:r>
      <w:r w:rsidR="00E64A3B" w:rsidRPr="00E64A3B">
        <w:rPr>
          <w:rFonts w:cs="Arial"/>
          <w:sz w:val="24"/>
          <w:szCs w:val="24"/>
          <w:lang w:val="mn-MN"/>
        </w:rPr>
        <w:t>Монгол Улсын Их Хурлын тухай хууль, Монгол Улсын Ерөнхийлөгчийн тухай хууль, Монгол Улсын Засгийн газрын тухай хууль, Монгол Улсын Их Хурлын чуулганы хуралдааны дэгийн тухай хууль, Монгол Улсын Засаг захиргаа, нутаг дэвсгэрийн нэгж, түүний удирдлагын тухай хууль</w:t>
      </w:r>
      <w:r w:rsidR="00E81604">
        <w:rPr>
          <w:rFonts w:cs="Arial"/>
          <w:sz w:val="24"/>
          <w:szCs w:val="24"/>
          <w:lang w:val="mn-MN"/>
        </w:rPr>
        <w:t>, Төрийн тусгай хамгаалалтын тухай хууль, Прокурорын байгууллагын тухай</w:t>
      </w:r>
      <w:r w:rsidR="000E2192">
        <w:rPr>
          <w:rFonts w:cs="Arial"/>
          <w:sz w:val="24"/>
          <w:szCs w:val="24"/>
          <w:lang w:val="mn-MN"/>
        </w:rPr>
        <w:t xml:space="preserve"> хууль, Төрийн албаны тухай хуульд</w:t>
      </w:r>
      <w:r w:rsidR="00305F17">
        <w:rPr>
          <w:rFonts w:cs="Arial"/>
          <w:sz w:val="24"/>
          <w:szCs w:val="24"/>
          <w:lang w:val="mn-MN"/>
        </w:rPr>
        <w:t xml:space="preserve"> нэмэлт, өөрчлөлт оруулна.</w:t>
      </w:r>
      <w:r w:rsidR="00E64A3B" w:rsidRPr="00E64A3B">
        <w:rPr>
          <w:rFonts w:cs="Arial"/>
          <w:sz w:val="24"/>
          <w:szCs w:val="24"/>
          <w:lang w:val="mn-MN"/>
        </w:rPr>
        <w:t xml:space="preserve"> </w:t>
      </w:r>
    </w:p>
    <w:p w:rsidR="00E64A3B" w:rsidRDefault="00E64A3B" w:rsidP="00112C04">
      <w:pPr>
        <w:ind w:left="90" w:firstLine="720"/>
        <w:jc w:val="both"/>
        <w:rPr>
          <w:rFonts w:cs="Arial"/>
          <w:sz w:val="24"/>
          <w:szCs w:val="24"/>
          <w:lang w:val="mn-MN"/>
        </w:rPr>
      </w:pPr>
    </w:p>
    <w:p w:rsidR="00135084" w:rsidRDefault="00135084" w:rsidP="00112C04">
      <w:pPr>
        <w:ind w:left="90" w:firstLine="720"/>
        <w:jc w:val="both"/>
        <w:rPr>
          <w:rFonts w:cs="Arial"/>
          <w:sz w:val="24"/>
          <w:szCs w:val="24"/>
          <w:lang w:val="mn-MN"/>
        </w:rPr>
      </w:pPr>
    </w:p>
    <w:p w:rsidR="00CE547C" w:rsidRPr="00A41D3E" w:rsidRDefault="00D1350C" w:rsidP="00112C04">
      <w:pPr>
        <w:ind w:left="90"/>
        <w:jc w:val="center"/>
        <w:rPr>
          <w:rFonts w:cs="Arial"/>
          <w:sz w:val="24"/>
          <w:szCs w:val="24"/>
        </w:rPr>
      </w:pPr>
      <w:r>
        <w:rPr>
          <w:rFonts w:cs="Arial"/>
          <w:bCs/>
          <w:sz w:val="24"/>
          <w:szCs w:val="24"/>
          <w:lang w:val="mn-MN"/>
        </w:rPr>
        <w:t>ХУУЛЬ САНААЧЛАГЧ</w:t>
      </w:r>
    </w:p>
    <w:sectPr w:rsidR="00CE547C" w:rsidRPr="00A41D3E" w:rsidSect="00112C04">
      <w:pgSz w:w="12240" w:h="15840"/>
      <w:pgMar w:top="1440" w:right="81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036D"/>
    <w:multiLevelType w:val="hybridMultilevel"/>
    <w:tmpl w:val="8DE4F9C8"/>
    <w:lvl w:ilvl="0" w:tplc="88886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22C8E"/>
    <w:multiLevelType w:val="hybridMultilevel"/>
    <w:tmpl w:val="84F6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53A71"/>
    <w:multiLevelType w:val="hybridMultilevel"/>
    <w:tmpl w:val="EB3E4290"/>
    <w:lvl w:ilvl="0" w:tplc="43EAB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13258"/>
    <w:multiLevelType w:val="hybridMultilevel"/>
    <w:tmpl w:val="101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41B3"/>
    <w:multiLevelType w:val="hybridMultilevel"/>
    <w:tmpl w:val="08307B64"/>
    <w:lvl w:ilvl="0" w:tplc="DB8873B6">
      <w:numFmt w:val="bullet"/>
      <w:lvlText w:val="-"/>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A0"/>
    <w:rsid w:val="0001348E"/>
    <w:rsid w:val="00023ED5"/>
    <w:rsid w:val="00051CA8"/>
    <w:rsid w:val="00066EF3"/>
    <w:rsid w:val="000833EB"/>
    <w:rsid w:val="000846BF"/>
    <w:rsid w:val="000C4AD1"/>
    <w:rsid w:val="000E2192"/>
    <w:rsid w:val="00112C04"/>
    <w:rsid w:val="0011582D"/>
    <w:rsid w:val="001308F4"/>
    <w:rsid w:val="00134601"/>
    <w:rsid w:val="00135084"/>
    <w:rsid w:val="001831E8"/>
    <w:rsid w:val="001B404D"/>
    <w:rsid w:val="001C578A"/>
    <w:rsid w:val="001D0F25"/>
    <w:rsid w:val="002C25F6"/>
    <w:rsid w:val="002C7365"/>
    <w:rsid w:val="003048FD"/>
    <w:rsid w:val="00305C18"/>
    <w:rsid w:val="00305F17"/>
    <w:rsid w:val="00354DC6"/>
    <w:rsid w:val="00371E12"/>
    <w:rsid w:val="003A5F7B"/>
    <w:rsid w:val="003D443C"/>
    <w:rsid w:val="004011B3"/>
    <w:rsid w:val="00422D69"/>
    <w:rsid w:val="00440C8A"/>
    <w:rsid w:val="00483BAE"/>
    <w:rsid w:val="0048646D"/>
    <w:rsid w:val="00487905"/>
    <w:rsid w:val="00490407"/>
    <w:rsid w:val="004A50B4"/>
    <w:rsid w:val="004B7F14"/>
    <w:rsid w:val="004F26DC"/>
    <w:rsid w:val="00632A95"/>
    <w:rsid w:val="00641473"/>
    <w:rsid w:val="006608EA"/>
    <w:rsid w:val="006905B7"/>
    <w:rsid w:val="006A1D50"/>
    <w:rsid w:val="006E5F33"/>
    <w:rsid w:val="006F0508"/>
    <w:rsid w:val="00722737"/>
    <w:rsid w:val="00733EB1"/>
    <w:rsid w:val="007412F8"/>
    <w:rsid w:val="00783378"/>
    <w:rsid w:val="007836AA"/>
    <w:rsid w:val="007B3401"/>
    <w:rsid w:val="007B5AAE"/>
    <w:rsid w:val="007B7302"/>
    <w:rsid w:val="007C3D62"/>
    <w:rsid w:val="0080569A"/>
    <w:rsid w:val="00822E6F"/>
    <w:rsid w:val="00826554"/>
    <w:rsid w:val="008401F8"/>
    <w:rsid w:val="008430B0"/>
    <w:rsid w:val="008603D6"/>
    <w:rsid w:val="00891404"/>
    <w:rsid w:val="008C78EB"/>
    <w:rsid w:val="0090704F"/>
    <w:rsid w:val="009209DD"/>
    <w:rsid w:val="009224B2"/>
    <w:rsid w:val="009709EE"/>
    <w:rsid w:val="00980B40"/>
    <w:rsid w:val="009820B7"/>
    <w:rsid w:val="00985B3E"/>
    <w:rsid w:val="009D5DE3"/>
    <w:rsid w:val="009E5210"/>
    <w:rsid w:val="00A06042"/>
    <w:rsid w:val="00A17FE7"/>
    <w:rsid w:val="00A2247F"/>
    <w:rsid w:val="00A32FB2"/>
    <w:rsid w:val="00A352FE"/>
    <w:rsid w:val="00A41D3E"/>
    <w:rsid w:val="00A75337"/>
    <w:rsid w:val="00A8081E"/>
    <w:rsid w:val="00AC14E5"/>
    <w:rsid w:val="00AF5C30"/>
    <w:rsid w:val="00B50573"/>
    <w:rsid w:val="00B54369"/>
    <w:rsid w:val="00B5451A"/>
    <w:rsid w:val="00BA6BD5"/>
    <w:rsid w:val="00BB2152"/>
    <w:rsid w:val="00BF7846"/>
    <w:rsid w:val="00C031A0"/>
    <w:rsid w:val="00C13233"/>
    <w:rsid w:val="00C2027C"/>
    <w:rsid w:val="00C33295"/>
    <w:rsid w:val="00C34EEA"/>
    <w:rsid w:val="00C43415"/>
    <w:rsid w:val="00C513B8"/>
    <w:rsid w:val="00CA00E2"/>
    <w:rsid w:val="00CB7587"/>
    <w:rsid w:val="00CC43B8"/>
    <w:rsid w:val="00CE0EA3"/>
    <w:rsid w:val="00CE352F"/>
    <w:rsid w:val="00CE547C"/>
    <w:rsid w:val="00D038F8"/>
    <w:rsid w:val="00D1350C"/>
    <w:rsid w:val="00D14912"/>
    <w:rsid w:val="00D5338F"/>
    <w:rsid w:val="00DD557E"/>
    <w:rsid w:val="00DD6C93"/>
    <w:rsid w:val="00DF6D76"/>
    <w:rsid w:val="00DF7FC8"/>
    <w:rsid w:val="00E015F7"/>
    <w:rsid w:val="00E42C9B"/>
    <w:rsid w:val="00E510A9"/>
    <w:rsid w:val="00E64A3B"/>
    <w:rsid w:val="00E726F5"/>
    <w:rsid w:val="00E81604"/>
    <w:rsid w:val="00E84EBD"/>
    <w:rsid w:val="00E933E1"/>
    <w:rsid w:val="00EB1D50"/>
    <w:rsid w:val="00F4017B"/>
    <w:rsid w:val="00F53E9B"/>
    <w:rsid w:val="00F71AFF"/>
    <w:rsid w:val="00F723B5"/>
    <w:rsid w:val="00F8244C"/>
    <w:rsid w:val="00FA6C02"/>
    <w:rsid w:val="00FB3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CCA83-EAAE-4F14-85A6-7F35BC6A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A0"/>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A0"/>
    <w:pPr>
      <w:ind w:left="720"/>
      <w:contextualSpacing/>
    </w:pPr>
  </w:style>
  <w:style w:type="paragraph" w:styleId="BalloonText">
    <w:name w:val="Balloon Text"/>
    <w:basedOn w:val="Normal"/>
    <w:link w:val="BalloonTextChar"/>
    <w:uiPriority w:val="99"/>
    <w:semiHidden/>
    <w:unhideWhenUsed/>
    <w:rsid w:val="008C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3E38-2824-4565-97F7-1D9FEBF2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MUNKHTSELMEG</cp:lastModifiedBy>
  <cp:revision>30</cp:revision>
  <cp:lastPrinted>2016-12-23T05:57:00Z</cp:lastPrinted>
  <dcterms:created xsi:type="dcterms:W3CDTF">2014-06-25T00:21:00Z</dcterms:created>
  <dcterms:modified xsi:type="dcterms:W3CDTF">2016-12-23T05:57:00Z</dcterms:modified>
</cp:coreProperties>
</file>