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BAE" w:rsidRPr="00E64A3B" w:rsidRDefault="00483BAE" w:rsidP="00CA7A50">
      <w:pPr>
        <w:ind w:left="360"/>
        <w:contextualSpacing/>
        <w:jc w:val="center"/>
        <w:rPr>
          <w:rFonts w:cs="Arial"/>
          <w:b/>
          <w:sz w:val="24"/>
          <w:szCs w:val="24"/>
          <w:lang w:val="mn-MN"/>
        </w:rPr>
      </w:pPr>
      <w:r w:rsidRPr="00E64A3B">
        <w:rPr>
          <w:rFonts w:cs="Arial"/>
          <w:b/>
          <w:sz w:val="24"/>
          <w:szCs w:val="24"/>
          <w:lang w:val="mn-MN"/>
        </w:rPr>
        <w:t xml:space="preserve">СОНГОГДСОН БОЛОН ТОМИЛОГДСОН </w:t>
      </w:r>
      <w:r w:rsidR="00DD6C93" w:rsidRPr="00E64A3B">
        <w:rPr>
          <w:rFonts w:cs="Arial"/>
          <w:b/>
          <w:sz w:val="24"/>
          <w:szCs w:val="24"/>
          <w:lang w:val="mn-MN"/>
        </w:rPr>
        <w:t xml:space="preserve">ТӨРИЙН ӨНДӨР </w:t>
      </w:r>
      <w:r w:rsidRPr="00E64A3B">
        <w:rPr>
          <w:rFonts w:cs="Arial"/>
          <w:b/>
          <w:sz w:val="24"/>
          <w:szCs w:val="24"/>
          <w:lang w:val="mn-MN"/>
        </w:rPr>
        <w:t xml:space="preserve">АЛБАН </w:t>
      </w:r>
    </w:p>
    <w:p w:rsidR="00C031A0" w:rsidRPr="00E64A3B" w:rsidRDefault="00483BAE" w:rsidP="00CA7A50">
      <w:pPr>
        <w:ind w:left="360"/>
        <w:contextualSpacing/>
        <w:jc w:val="center"/>
        <w:rPr>
          <w:rFonts w:cs="Arial"/>
          <w:b/>
          <w:sz w:val="24"/>
          <w:szCs w:val="24"/>
          <w:lang w:val="mn-MN"/>
        </w:rPr>
      </w:pPr>
      <w:r w:rsidRPr="00E64A3B">
        <w:rPr>
          <w:rFonts w:cs="Arial"/>
          <w:b/>
          <w:sz w:val="24"/>
          <w:szCs w:val="24"/>
          <w:lang w:val="mn-MN"/>
        </w:rPr>
        <w:t xml:space="preserve">ТУШААЛТАНД </w:t>
      </w:r>
      <w:r w:rsidR="004F26DC" w:rsidRPr="00E64A3B">
        <w:rPr>
          <w:rFonts w:cs="Arial"/>
          <w:b/>
          <w:sz w:val="24"/>
          <w:szCs w:val="24"/>
          <w:lang w:val="mn-MN"/>
        </w:rPr>
        <w:t xml:space="preserve">ХҮЛЭЭЛГЭХ </w:t>
      </w:r>
      <w:r w:rsidR="00B61033">
        <w:rPr>
          <w:rFonts w:cs="Arial"/>
          <w:b/>
          <w:sz w:val="24"/>
          <w:szCs w:val="24"/>
          <w:lang w:val="mn-MN"/>
        </w:rPr>
        <w:t>ХАРИУЦЛАГЫН</w:t>
      </w:r>
      <w:bookmarkStart w:id="0" w:name="_GoBack"/>
      <w:bookmarkEnd w:id="0"/>
      <w:r w:rsidR="005B57A3" w:rsidRPr="00E64A3B">
        <w:rPr>
          <w:rFonts w:cs="Arial"/>
          <w:b/>
          <w:sz w:val="24"/>
          <w:szCs w:val="24"/>
          <w:lang w:val="mn-MN"/>
        </w:rPr>
        <w:t xml:space="preserve"> </w:t>
      </w:r>
      <w:r w:rsidR="00C031A0" w:rsidRPr="00E64A3B">
        <w:rPr>
          <w:rFonts w:cs="Arial"/>
          <w:b/>
          <w:sz w:val="24"/>
          <w:szCs w:val="24"/>
          <w:lang w:val="mn-MN"/>
        </w:rPr>
        <w:t>ТУХАЙ ХУУЛИЙН</w:t>
      </w:r>
    </w:p>
    <w:p w:rsidR="00C031A0" w:rsidRPr="0087277B" w:rsidRDefault="00C031A0" w:rsidP="00CA7A50">
      <w:pPr>
        <w:ind w:left="360"/>
        <w:contextualSpacing/>
        <w:jc w:val="center"/>
        <w:rPr>
          <w:rFonts w:cs="Arial"/>
          <w:b/>
          <w:sz w:val="24"/>
          <w:szCs w:val="24"/>
          <w:lang w:val="mn-MN"/>
        </w:rPr>
      </w:pPr>
      <w:r w:rsidRPr="00E64A3B">
        <w:rPr>
          <w:rFonts w:cs="Arial"/>
          <w:b/>
          <w:sz w:val="24"/>
          <w:szCs w:val="24"/>
          <w:lang w:val="mn-MN"/>
        </w:rPr>
        <w:t xml:space="preserve"> ТӨСЛИЙН </w:t>
      </w:r>
      <w:r w:rsidR="0087277B">
        <w:rPr>
          <w:rFonts w:cs="Arial"/>
          <w:b/>
          <w:sz w:val="24"/>
          <w:szCs w:val="24"/>
          <w:lang w:val="mn-MN"/>
        </w:rPr>
        <w:t>ТАНИЛЦУУЛГА</w:t>
      </w:r>
    </w:p>
    <w:p w:rsidR="00C031A0" w:rsidRPr="00E64A3B" w:rsidRDefault="00C031A0" w:rsidP="00CA7A50">
      <w:pPr>
        <w:tabs>
          <w:tab w:val="left" w:pos="720"/>
          <w:tab w:val="center" w:pos="4905"/>
        </w:tabs>
        <w:spacing w:after="0"/>
        <w:ind w:left="360"/>
        <w:jc w:val="both"/>
        <w:rPr>
          <w:rFonts w:cs="Arial"/>
          <w:b/>
          <w:sz w:val="24"/>
          <w:szCs w:val="24"/>
          <w:lang w:val="mn-MN"/>
        </w:rPr>
      </w:pPr>
      <w:r w:rsidRPr="00E64A3B">
        <w:rPr>
          <w:rFonts w:cs="Arial"/>
          <w:sz w:val="24"/>
          <w:szCs w:val="24"/>
          <w:lang w:val="mn-MN"/>
        </w:rPr>
        <w:tab/>
      </w:r>
      <w:r w:rsidRPr="00E64A3B">
        <w:rPr>
          <w:rFonts w:cs="Arial"/>
          <w:b/>
          <w:sz w:val="24"/>
          <w:szCs w:val="24"/>
          <w:lang w:val="mn-MN"/>
        </w:rPr>
        <w:tab/>
      </w:r>
    </w:p>
    <w:p w:rsidR="00C34EEA" w:rsidRPr="00A41D3E" w:rsidRDefault="00C031A0" w:rsidP="00CA7A50">
      <w:pPr>
        <w:ind w:left="360" w:firstLine="720"/>
        <w:jc w:val="both"/>
        <w:rPr>
          <w:rFonts w:cs="Arial"/>
          <w:sz w:val="24"/>
          <w:szCs w:val="24"/>
        </w:rPr>
      </w:pPr>
      <w:r w:rsidRPr="00E64A3B">
        <w:rPr>
          <w:rFonts w:cs="Arial"/>
          <w:sz w:val="24"/>
          <w:szCs w:val="24"/>
          <w:lang w:val="mn-MN"/>
        </w:rPr>
        <w:t>Монгол Улсын Үндсэн Хуулийн Нэгдүгээр зүйлийн  2 дахь хэсэгт “Ардчилсан ёс, шударга ёс, эрх чөлөө,</w:t>
      </w:r>
      <w:r w:rsidR="00A352FE" w:rsidRPr="00E64A3B">
        <w:rPr>
          <w:rFonts w:cs="Arial"/>
          <w:sz w:val="24"/>
          <w:szCs w:val="24"/>
        </w:rPr>
        <w:t xml:space="preserve"> </w:t>
      </w:r>
      <w:r w:rsidRPr="00E64A3B">
        <w:rPr>
          <w:rFonts w:cs="Arial"/>
          <w:sz w:val="24"/>
          <w:szCs w:val="24"/>
          <w:lang w:val="mn-MN"/>
        </w:rPr>
        <w:t>тэгш байдал, үндэсний эв нэгдлийг хангах, хууль дээдлэх нь төрийн үйл ажиллагааны үндсэн зарчим мөн</w:t>
      </w:r>
      <w:r w:rsidR="00F71AFF" w:rsidRPr="00E64A3B">
        <w:rPr>
          <w:rFonts w:cs="Arial"/>
          <w:sz w:val="24"/>
          <w:szCs w:val="24"/>
          <w:lang w:val="mn-MN"/>
        </w:rPr>
        <w:t>”</w:t>
      </w:r>
      <w:r w:rsidRPr="00E64A3B">
        <w:rPr>
          <w:rFonts w:cs="Arial"/>
          <w:sz w:val="24"/>
          <w:szCs w:val="24"/>
          <w:lang w:val="mn-MN"/>
        </w:rPr>
        <w:t xml:space="preserve"> гэж заасан.</w:t>
      </w:r>
      <w:r w:rsidR="007B7302" w:rsidRPr="00E64A3B">
        <w:rPr>
          <w:rFonts w:cs="Arial"/>
          <w:sz w:val="24"/>
          <w:szCs w:val="24"/>
          <w:lang w:val="mn-MN"/>
        </w:rPr>
        <w:t xml:space="preserve"> </w:t>
      </w:r>
      <w:r w:rsidR="00A41D3E">
        <w:rPr>
          <w:rFonts w:cs="Arial"/>
          <w:sz w:val="24"/>
          <w:szCs w:val="24"/>
          <w:lang w:val="mn-MN"/>
        </w:rPr>
        <w:t>Н</w:t>
      </w:r>
      <w:r w:rsidR="003A5F7B" w:rsidRPr="00E64A3B">
        <w:rPr>
          <w:rFonts w:cs="Arial"/>
          <w:sz w:val="24"/>
          <w:szCs w:val="24"/>
          <w:lang w:val="mn-MN"/>
        </w:rPr>
        <w:t>ийтийн эрх ашигт үйлчилдэг</w:t>
      </w:r>
      <w:r w:rsidR="0048646D" w:rsidRPr="00E64A3B">
        <w:rPr>
          <w:rFonts w:cs="Arial"/>
          <w:sz w:val="24"/>
          <w:szCs w:val="24"/>
          <w:lang w:val="mn-MN"/>
        </w:rPr>
        <w:t xml:space="preserve"> төрийн </w:t>
      </w:r>
      <w:r w:rsidR="003A5F7B" w:rsidRPr="00E64A3B">
        <w:rPr>
          <w:rFonts w:cs="Arial"/>
          <w:sz w:val="24"/>
          <w:szCs w:val="24"/>
          <w:lang w:val="mn-MN"/>
        </w:rPr>
        <w:t xml:space="preserve">байгууллага, албан тушаалтан бүр үйл ажиллагаандаа энэхүү зарчмыг удирдлага болгож, зөрчсөн тохиолдолд </w:t>
      </w:r>
      <w:r w:rsidRPr="00E64A3B">
        <w:rPr>
          <w:rFonts w:cs="Arial"/>
          <w:sz w:val="24"/>
          <w:szCs w:val="24"/>
          <w:lang w:val="mn-MN"/>
        </w:rPr>
        <w:t>хариуцлага хүлээ</w:t>
      </w:r>
      <w:r w:rsidR="003A5F7B" w:rsidRPr="00E64A3B">
        <w:rPr>
          <w:rFonts w:cs="Arial"/>
          <w:sz w:val="24"/>
          <w:szCs w:val="24"/>
          <w:lang w:val="mn-MN"/>
        </w:rPr>
        <w:t>дэг байх нь ардчилсан эрх зүйт төрийн чухал шинж билээ</w:t>
      </w:r>
      <w:r w:rsidR="00C34EEA" w:rsidRPr="00E64A3B">
        <w:rPr>
          <w:rFonts w:cs="Arial"/>
          <w:sz w:val="24"/>
          <w:szCs w:val="24"/>
          <w:lang w:val="mn-MN"/>
        </w:rPr>
        <w:t xml:space="preserve">. </w:t>
      </w:r>
    </w:p>
    <w:p w:rsidR="00C33295" w:rsidRPr="00E64A3B" w:rsidRDefault="00490407" w:rsidP="00CA7A50">
      <w:pPr>
        <w:ind w:left="360" w:firstLine="720"/>
        <w:jc w:val="both"/>
        <w:rPr>
          <w:rFonts w:cs="Arial"/>
          <w:sz w:val="24"/>
          <w:szCs w:val="24"/>
          <w:lang w:val="mn-MN"/>
        </w:rPr>
      </w:pPr>
      <w:r w:rsidRPr="00E64A3B">
        <w:rPr>
          <w:rFonts w:cs="Arial"/>
          <w:sz w:val="24"/>
          <w:szCs w:val="24"/>
          <w:lang w:val="mn-MN"/>
        </w:rPr>
        <w:t>Гэсэн хэдий ч төрийн эрх мэдэл хуваарилах зарчим, сонгогдсон албан тушаалт</w:t>
      </w:r>
      <w:r w:rsidR="00B50573" w:rsidRPr="00E64A3B">
        <w:rPr>
          <w:rFonts w:cs="Arial"/>
          <w:sz w:val="24"/>
          <w:szCs w:val="24"/>
          <w:lang w:val="mn-MN"/>
        </w:rPr>
        <w:t>ан болон төрийн өндөр албан тушаалтны</w:t>
      </w:r>
      <w:r w:rsidRPr="00E64A3B">
        <w:rPr>
          <w:rFonts w:cs="Arial"/>
          <w:sz w:val="24"/>
          <w:szCs w:val="24"/>
          <w:lang w:val="mn-MN"/>
        </w:rPr>
        <w:t xml:space="preserve"> </w:t>
      </w:r>
      <w:r w:rsidR="00A8081E" w:rsidRPr="00E64A3B">
        <w:rPr>
          <w:rFonts w:cs="Arial"/>
          <w:sz w:val="24"/>
          <w:szCs w:val="24"/>
          <w:lang w:val="mn-MN"/>
        </w:rPr>
        <w:t xml:space="preserve">эрх зүйн байдлын </w:t>
      </w:r>
      <w:r w:rsidRPr="00E64A3B">
        <w:rPr>
          <w:rFonts w:cs="Arial"/>
          <w:sz w:val="24"/>
          <w:szCs w:val="24"/>
          <w:lang w:val="mn-MN"/>
        </w:rPr>
        <w:t>онцлог</w:t>
      </w:r>
      <w:r w:rsidR="00A8081E" w:rsidRPr="00E64A3B">
        <w:rPr>
          <w:rFonts w:cs="Arial"/>
          <w:sz w:val="24"/>
          <w:szCs w:val="24"/>
          <w:lang w:val="mn-MN"/>
        </w:rPr>
        <w:t xml:space="preserve"> зэргээс</w:t>
      </w:r>
      <w:r w:rsidRPr="00E64A3B">
        <w:rPr>
          <w:rFonts w:cs="Arial"/>
          <w:sz w:val="24"/>
          <w:szCs w:val="24"/>
          <w:lang w:val="mn-MN"/>
        </w:rPr>
        <w:t xml:space="preserve"> </w:t>
      </w:r>
      <w:r w:rsidR="00A8081E" w:rsidRPr="00E64A3B">
        <w:rPr>
          <w:rFonts w:cs="Arial"/>
          <w:sz w:val="24"/>
          <w:szCs w:val="24"/>
          <w:lang w:val="mn-MN"/>
        </w:rPr>
        <w:t>хамаарч</w:t>
      </w:r>
      <w:r w:rsidRPr="00E64A3B">
        <w:rPr>
          <w:rFonts w:cs="Arial"/>
          <w:sz w:val="24"/>
          <w:szCs w:val="24"/>
          <w:lang w:val="mn-MN"/>
        </w:rPr>
        <w:t xml:space="preserve"> Төрийн албаны тухай хуульд заасан сахилгын хариуцлагын тогтолцоо</w:t>
      </w:r>
      <w:r w:rsidR="001B404D" w:rsidRPr="00E64A3B">
        <w:rPr>
          <w:rFonts w:cs="Arial"/>
          <w:sz w:val="24"/>
          <w:szCs w:val="24"/>
          <w:lang w:val="mn-MN"/>
        </w:rPr>
        <w:t xml:space="preserve"> төрийн албаны бүх хүрээнд үйлчилдэггүй, албан тушаалтныг</w:t>
      </w:r>
      <w:r w:rsidRPr="00E64A3B">
        <w:rPr>
          <w:rFonts w:cs="Arial"/>
          <w:sz w:val="24"/>
          <w:szCs w:val="24"/>
          <w:lang w:val="mn-MN"/>
        </w:rPr>
        <w:t xml:space="preserve"> огцруулах, чөлөөлөх</w:t>
      </w:r>
      <w:r w:rsidR="001B404D" w:rsidRPr="00E64A3B">
        <w:rPr>
          <w:rFonts w:cs="Arial"/>
          <w:sz w:val="24"/>
          <w:szCs w:val="24"/>
          <w:lang w:val="mn-MN"/>
        </w:rPr>
        <w:t xml:space="preserve"> зохицуулалт нь бодит байдал дээр хэрэгждэггүй явдал байсаар байна.  </w:t>
      </w:r>
      <w:r w:rsidRPr="00E64A3B">
        <w:rPr>
          <w:rFonts w:cs="Arial"/>
          <w:sz w:val="24"/>
          <w:szCs w:val="24"/>
          <w:lang w:val="mn-MN"/>
        </w:rPr>
        <w:t xml:space="preserve">  </w:t>
      </w:r>
    </w:p>
    <w:p w:rsidR="00CC43B8" w:rsidRDefault="00CC43B8" w:rsidP="00CA7A50">
      <w:pPr>
        <w:ind w:left="360" w:firstLine="720"/>
        <w:jc w:val="both"/>
        <w:rPr>
          <w:rFonts w:cs="Arial"/>
          <w:sz w:val="24"/>
          <w:szCs w:val="24"/>
          <w:lang w:val="mn-MN"/>
        </w:rPr>
      </w:pPr>
      <w:r w:rsidRPr="00E64A3B">
        <w:rPr>
          <w:rFonts w:cs="Arial"/>
          <w:sz w:val="24"/>
          <w:szCs w:val="24"/>
          <w:lang w:val="mn-MN"/>
        </w:rPr>
        <w:t>Төрийн албаны тухай хуульд заасан сахилгын хариуцлага нь бодит байдалд төрийн босоо тогтолцоонд үйлчилж байгаа бөгөөд</w:t>
      </w:r>
      <w:r>
        <w:rPr>
          <w:rFonts w:cs="Arial"/>
          <w:sz w:val="24"/>
          <w:szCs w:val="24"/>
          <w:lang w:val="mn-MN"/>
        </w:rPr>
        <w:t xml:space="preserve"> </w:t>
      </w:r>
      <w:r w:rsidR="00E726F5">
        <w:rPr>
          <w:rFonts w:cs="Arial"/>
          <w:sz w:val="24"/>
          <w:szCs w:val="24"/>
          <w:lang w:val="mn-MN"/>
        </w:rPr>
        <w:t xml:space="preserve">хэвтээ тогтолцоо буюу </w:t>
      </w:r>
      <w:r w:rsidRPr="00A41D3E">
        <w:rPr>
          <w:rFonts w:cs="Arial"/>
          <w:sz w:val="24"/>
          <w:szCs w:val="24"/>
          <w:lang w:val="mn-MN"/>
        </w:rPr>
        <w:t xml:space="preserve">улс төрийн албан тушаалтанд хариуцлага </w:t>
      </w:r>
      <w:r w:rsidR="00E726F5">
        <w:rPr>
          <w:rFonts w:cs="Arial"/>
          <w:sz w:val="24"/>
          <w:szCs w:val="24"/>
          <w:lang w:val="mn-MN"/>
        </w:rPr>
        <w:t>хүлээлгэх</w:t>
      </w:r>
      <w:r w:rsidRPr="00A41D3E">
        <w:rPr>
          <w:rFonts w:cs="Arial"/>
          <w:sz w:val="24"/>
          <w:szCs w:val="24"/>
          <w:lang w:val="mn-MN"/>
        </w:rPr>
        <w:t xml:space="preserve"> үндэслэл</w:t>
      </w:r>
      <w:r w:rsidRPr="00E64A3B">
        <w:rPr>
          <w:rFonts w:cs="Arial"/>
          <w:sz w:val="24"/>
          <w:szCs w:val="24"/>
          <w:lang w:val="mn-MN"/>
        </w:rPr>
        <w:t xml:space="preserve"> нь тодорхойгүй үлджээ.</w:t>
      </w:r>
    </w:p>
    <w:p w:rsidR="002C25F6" w:rsidRPr="00E64A3B" w:rsidRDefault="006A1D50" w:rsidP="00CA7A50">
      <w:pPr>
        <w:tabs>
          <w:tab w:val="left" w:pos="1134"/>
        </w:tabs>
        <w:ind w:left="360" w:firstLine="709"/>
        <w:jc w:val="both"/>
        <w:rPr>
          <w:rFonts w:cs="Arial"/>
          <w:sz w:val="24"/>
          <w:szCs w:val="24"/>
          <w:lang w:val="mn-MN"/>
        </w:rPr>
      </w:pPr>
      <w:r w:rsidRPr="00E64A3B">
        <w:rPr>
          <w:rFonts w:cs="Arial"/>
          <w:sz w:val="24"/>
          <w:szCs w:val="24"/>
          <w:lang w:val="mn-MN"/>
        </w:rPr>
        <w:t>Иймд,</w:t>
      </w:r>
      <w:r w:rsidR="006F0508" w:rsidRPr="00E64A3B">
        <w:rPr>
          <w:rFonts w:cs="Arial"/>
          <w:sz w:val="24"/>
          <w:szCs w:val="24"/>
          <w:lang w:val="mn-MN"/>
        </w:rPr>
        <w:t xml:space="preserve"> </w:t>
      </w:r>
      <w:r w:rsidRPr="00E64A3B">
        <w:rPr>
          <w:rFonts w:cs="Arial"/>
          <w:sz w:val="24"/>
          <w:szCs w:val="24"/>
          <w:lang w:val="mn-MN"/>
        </w:rPr>
        <w:t>сонгогдсон болон</w:t>
      </w:r>
      <w:r w:rsidR="00A2247F" w:rsidRPr="00E64A3B">
        <w:rPr>
          <w:rFonts w:cs="Arial"/>
          <w:sz w:val="24"/>
          <w:szCs w:val="24"/>
          <w:lang w:val="mn-MN"/>
        </w:rPr>
        <w:t xml:space="preserve"> </w:t>
      </w:r>
      <w:r w:rsidRPr="00E64A3B">
        <w:rPr>
          <w:rFonts w:cs="Arial"/>
          <w:sz w:val="24"/>
          <w:szCs w:val="24"/>
          <w:lang w:val="mn-MN"/>
        </w:rPr>
        <w:t>томилогдсон</w:t>
      </w:r>
      <w:r w:rsidR="00F8244C" w:rsidRPr="00E64A3B">
        <w:rPr>
          <w:rFonts w:cs="Arial"/>
          <w:sz w:val="24"/>
          <w:szCs w:val="24"/>
          <w:lang w:val="mn-MN"/>
        </w:rPr>
        <w:t xml:space="preserve"> төрийн өндөр албан тушаалтан</w:t>
      </w:r>
      <w:r w:rsidR="008603D6" w:rsidRPr="00E64A3B">
        <w:rPr>
          <w:rFonts w:cs="Arial"/>
          <w:sz w:val="24"/>
          <w:szCs w:val="24"/>
          <w:lang w:val="mn-MN"/>
        </w:rPr>
        <w:t xml:space="preserve">д </w:t>
      </w:r>
      <w:r w:rsidRPr="00E64A3B">
        <w:rPr>
          <w:rFonts w:cs="Arial"/>
          <w:sz w:val="24"/>
          <w:szCs w:val="24"/>
          <w:lang w:val="mn-MN"/>
        </w:rPr>
        <w:t>хариуцлага тооцох үндэслэл, журмыг тодорхой болго</w:t>
      </w:r>
      <w:r w:rsidR="006F0508" w:rsidRPr="00E64A3B">
        <w:rPr>
          <w:rFonts w:cs="Arial"/>
          <w:sz w:val="24"/>
          <w:szCs w:val="24"/>
          <w:lang w:val="mn-MN"/>
        </w:rPr>
        <w:t xml:space="preserve">ж, улс төрийн хариуцлагын тогтолцоог бүрдүүлэх </w:t>
      </w:r>
      <w:r w:rsidR="00D5338F" w:rsidRPr="00E64A3B">
        <w:rPr>
          <w:rFonts w:cs="Arial"/>
          <w:sz w:val="24"/>
          <w:szCs w:val="24"/>
          <w:lang w:val="mn-MN"/>
        </w:rPr>
        <w:t xml:space="preserve">үүднээс энэхүү хуулийн төслийг </w:t>
      </w:r>
      <w:r w:rsidR="00E726F5">
        <w:rPr>
          <w:rFonts w:cs="Arial"/>
          <w:sz w:val="24"/>
          <w:szCs w:val="24"/>
          <w:lang w:val="mn-MN"/>
        </w:rPr>
        <w:t>боловсрууллаа</w:t>
      </w:r>
      <w:r w:rsidR="00023ED5" w:rsidRPr="00E64A3B">
        <w:rPr>
          <w:rFonts w:cs="Arial"/>
          <w:sz w:val="24"/>
          <w:szCs w:val="24"/>
          <w:lang w:val="mn-MN"/>
        </w:rPr>
        <w:t>.</w:t>
      </w:r>
    </w:p>
    <w:p w:rsidR="00FA6C02" w:rsidRPr="00F34296" w:rsidRDefault="00371E12" w:rsidP="00CA7A50">
      <w:pPr>
        <w:ind w:left="360" w:firstLine="720"/>
        <w:jc w:val="both"/>
        <w:rPr>
          <w:rFonts w:eastAsiaTheme="minorEastAsia"/>
          <w:sz w:val="24"/>
          <w:szCs w:val="24"/>
          <w:lang w:val="mn-MN"/>
        </w:rPr>
      </w:pPr>
      <w:r>
        <w:rPr>
          <w:rFonts w:eastAsiaTheme="minorEastAsia"/>
          <w:sz w:val="24"/>
          <w:szCs w:val="24"/>
          <w:lang w:val="mn-MN"/>
        </w:rPr>
        <w:t>Х</w:t>
      </w:r>
      <w:r w:rsidR="00FA6C02" w:rsidRPr="00F34296">
        <w:rPr>
          <w:rFonts w:eastAsiaTheme="minorEastAsia"/>
          <w:sz w:val="24"/>
          <w:szCs w:val="24"/>
          <w:lang w:val="mn-MN"/>
        </w:rPr>
        <w:t>уулийн төсл</w:t>
      </w:r>
      <w:r w:rsidR="00D1350C">
        <w:rPr>
          <w:rFonts w:eastAsiaTheme="minorEastAsia"/>
          <w:sz w:val="24"/>
          <w:szCs w:val="24"/>
          <w:lang w:val="mn-MN"/>
        </w:rPr>
        <w:t xml:space="preserve">өөр </w:t>
      </w:r>
      <w:r w:rsidR="00FA6C02" w:rsidRPr="00F34296">
        <w:rPr>
          <w:rFonts w:eastAsiaTheme="minorEastAsia"/>
          <w:sz w:val="24"/>
          <w:szCs w:val="24"/>
          <w:lang w:val="mn-MN"/>
        </w:rPr>
        <w:t xml:space="preserve">Монгол Улсын Ерөнхийлөгч, Их Хурлын дарга, дэд дарга, гишүүн, Ерөнхий сайд, Засгийн газрын гишүүн, хуульд заасны дагуу Улсын Их Хурлаас томилогддог албан тушаалтан, аймаг, нийслэлийн иргэдийн Төлөөлөгчдийн Хурлын дарга, Засаг даргад сахилгын, улс төрийн, ёс суртахууны хариуцлага </w:t>
      </w:r>
      <w:r w:rsidR="00FA6C02">
        <w:rPr>
          <w:rFonts w:eastAsiaTheme="minorEastAsia"/>
          <w:sz w:val="24"/>
          <w:szCs w:val="24"/>
          <w:lang w:val="mn-MN"/>
        </w:rPr>
        <w:t>хүлээлгэх</w:t>
      </w:r>
      <w:r w:rsidR="00FA6C02" w:rsidRPr="00F34296">
        <w:rPr>
          <w:rFonts w:eastAsiaTheme="minorEastAsia"/>
          <w:sz w:val="24"/>
          <w:szCs w:val="24"/>
          <w:lang w:val="mn-MN"/>
        </w:rPr>
        <w:t xml:space="preserve"> үндэслэл журмыг тодорхойло</w:t>
      </w:r>
      <w:r w:rsidR="00D1350C">
        <w:rPr>
          <w:rFonts w:eastAsiaTheme="minorEastAsia"/>
          <w:sz w:val="24"/>
          <w:szCs w:val="24"/>
          <w:lang w:val="mn-MN"/>
        </w:rPr>
        <w:t>хыг зорив</w:t>
      </w:r>
      <w:r w:rsidR="00FA6C02" w:rsidRPr="00F34296">
        <w:rPr>
          <w:rFonts w:eastAsiaTheme="minorEastAsia"/>
          <w:sz w:val="24"/>
          <w:szCs w:val="24"/>
          <w:lang w:val="mn-MN"/>
        </w:rPr>
        <w:t>.</w:t>
      </w:r>
    </w:p>
    <w:p w:rsidR="00FA6C02" w:rsidRPr="00F34296" w:rsidRDefault="00D1350C" w:rsidP="00CA7A50">
      <w:pPr>
        <w:ind w:left="360" w:firstLine="720"/>
        <w:jc w:val="both"/>
        <w:rPr>
          <w:sz w:val="24"/>
          <w:szCs w:val="24"/>
          <w:lang w:val="mn-MN"/>
        </w:rPr>
      </w:pPr>
      <w:r>
        <w:rPr>
          <w:bCs/>
          <w:sz w:val="24"/>
          <w:szCs w:val="24"/>
          <w:lang w:val="mn-MN"/>
        </w:rPr>
        <w:t>Сахилгын хариуцлагыг х</w:t>
      </w:r>
      <w:r w:rsidR="00FA6C02" w:rsidRPr="00F34296">
        <w:rPr>
          <w:rFonts w:eastAsia="Times New Roman"/>
          <w:sz w:val="24"/>
          <w:szCs w:val="24"/>
          <w:lang w:val="mn-MN"/>
        </w:rPr>
        <w:t xml:space="preserve">ууль тогтоомж, тангараг, ёс зүйн дүрэм зөрчсөн, албан үүргээ биелүүлээгүй, хангалтгүй биелүүлсэн албан тушаалтанд </w:t>
      </w:r>
      <w:r w:rsidR="00FA6C02" w:rsidRPr="00F34296">
        <w:rPr>
          <w:sz w:val="24"/>
          <w:szCs w:val="24"/>
          <w:lang w:val="mn-MN"/>
        </w:rPr>
        <w:t xml:space="preserve">гаргасан зөрчлийн шинж байдлыг харгалзан </w:t>
      </w:r>
      <w:r>
        <w:rPr>
          <w:sz w:val="24"/>
          <w:szCs w:val="24"/>
          <w:lang w:val="mn-MN"/>
        </w:rPr>
        <w:t>оногдуулах</w:t>
      </w:r>
      <w:r w:rsidR="0087277B">
        <w:rPr>
          <w:sz w:val="24"/>
          <w:szCs w:val="24"/>
          <w:lang w:val="mn-MN"/>
        </w:rPr>
        <w:t>аар тусгалаа.</w:t>
      </w:r>
    </w:p>
    <w:p w:rsidR="00FA6C02" w:rsidRPr="00F34296" w:rsidRDefault="00D1350C" w:rsidP="00CA7A50">
      <w:pPr>
        <w:ind w:left="360" w:firstLine="720"/>
        <w:jc w:val="both"/>
        <w:rPr>
          <w:rFonts w:eastAsia="Times New Roman"/>
          <w:sz w:val="24"/>
          <w:szCs w:val="24"/>
          <w:lang w:val="mn-MN"/>
        </w:rPr>
      </w:pPr>
      <w:r>
        <w:rPr>
          <w:sz w:val="24"/>
          <w:szCs w:val="24"/>
          <w:lang w:val="mn-MN"/>
        </w:rPr>
        <w:t>У</w:t>
      </w:r>
      <w:r w:rsidR="00FA6C02" w:rsidRPr="00F34296">
        <w:rPr>
          <w:sz w:val="24"/>
          <w:szCs w:val="24"/>
          <w:lang w:val="mn-MN"/>
        </w:rPr>
        <w:t>лс төрийн</w:t>
      </w:r>
      <w:r w:rsidR="00FA6C02">
        <w:rPr>
          <w:sz w:val="24"/>
          <w:szCs w:val="24"/>
          <w:lang w:val="mn-MN"/>
        </w:rPr>
        <w:t xml:space="preserve"> хариуцлаг</w:t>
      </w:r>
      <w:r>
        <w:rPr>
          <w:sz w:val="24"/>
          <w:szCs w:val="24"/>
          <w:lang w:val="mn-MN"/>
        </w:rPr>
        <w:t xml:space="preserve">ын тухайд </w:t>
      </w:r>
      <w:r w:rsidRPr="00F34296">
        <w:rPr>
          <w:sz w:val="24"/>
          <w:szCs w:val="24"/>
          <w:lang w:val="mn-MN"/>
        </w:rPr>
        <w:t xml:space="preserve">Үндсэн хууль, хууль, ёс зүйн дүрэм </w:t>
      </w:r>
      <w:r>
        <w:rPr>
          <w:sz w:val="24"/>
          <w:szCs w:val="24"/>
          <w:lang w:val="mn-MN"/>
        </w:rPr>
        <w:t>зөрчсөн албан тушаалтныг</w:t>
      </w:r>
      <w:r w:rsidRPr="00F34296">
        <w:rPr>
          <w:sz w:val="24"/>
          <w:szCs w:val="24"/>
          <w:lang w:val="mn-MN"/>
        </w:rPr>
        <w:t xml:space="preserve"> </w:t>
      </w:r>
      <w:r>
        <w:rPr>
          <w:sz w:val="24"/>
          <w:szCs w:val="24"/>
          <w:lang w:val="mn-MN"/>
        </w:rPr>
        <w:t>албан тушаала</w:t>
      </w:r>
      <w:r w:rsidR="00A8748E">
        <w:rPr>
          <w:sz w:val="24"/>
          <w:szCs w:val="24"/>
          <w:lang w:val="mn-MN"/>
        </w:rPr>
        <w:t>ас огцруулах буюу эргүүлэн татаж</w:t>
      </w:r>
      <w:r>
        <w:rPr>
          <w:sz w:val="24"/>
          <w:szCs w:val="24"/>
          <w:lang w:val="mn-MN"/>
        </w:rPr>
        <w:t>,</w:t>
      </w:r>
      <w:r w:rsidR="00A8748E">
        <w:rPr>
          <w:sz w:val="24"/>
          <w:szCs w:val="24"/>
          <w:lang w:val="mn-MN"/>
        </w:rPr>
        <w:t xml:space="preserve"> төрийн өндөр</w:t>
      </w:r>
      <w:r w:rsidRPr="00F34296">
        <w:rPr>
          <w:sz w:val="24"/>
          <w:szCs w:val="24"/>
          <w:lang w:val="mn-MN"/>
        </w:rPr>
        <w:t xml:space="preserve"> албан тушаал эрхлэх эрхийг 2 эсхүл 4 ж</w:t>
      </w:r>
      <w:r>
        <w:rPr>
          <w:sz w:val="24"/>
          <w:szCs w:val="24"/>
          <w:lang w:val="mn-MN"/>
        </w:rPr>
        <w:t>илийн хугацаатайгаар хязгаарлахаар тусгав</w:t>
      </w:r>
      <w:r w:rsidR="00FA6C02">
        <w:rPr>
          <w:sz w:val="24"/>
          <w:szCs w:val="24"/>
          <w:lang w:val="mn-MN"/>
        </w:rPr>
        <w:t>.</w:t>
      </w:r>
    </w:p>
    <w:p w:rsidR="00FA6C02" w:rsidRPr="00F34296" w:rsidRDefault="00FA6C02" w:rsidP="00CA7A50">
      <w:pPr>
        <w:ind w:left="360" w:firstLine="720"/>
        <w:jc w:val="both"/>
        <w:rPr>
          <w:rFonts w:eastAsiaTheme="minorEastAsia"/>
          <w:sz w:val="24"/>
          <w:szCs w:val="24"/>
          <w:lang w:val="mn-MN"/>
        </w:rPr>
      </w:pPr>
      <w:r w:rsidRPr="00F34296">
        <w:rPr>
          <w:rFonts w:eastAsiaTheme="minorEastAsia"/>
          <w:sz w:val="24"/>
          <w:szCs w:val="24"/>
          <w:lang w:val="mn-MN"/>
        </w:rPr>
        <w:t xml:space="preserve">Мөн албан тушаалтан өөрийн санаачилгаар гэм буруугаа </w:t>
      </w:r>
      <w:r w:rsidR="00D1350C">
        <w:rPr>
          <w:rFonts w:eastAsiaTheme="minorEastAsia"/>
          <w:sz w:val="24"/>
          <w:szCs w:val="24"/>
          <w:lang w:val="mn-MN"/>
        </w:rPr>
        <w:t xml:space="preserve">ухамсарлах, хариуцлагаа сайн дураар </w:t>
      </w:r>
      <w:r w:rsidRPr="00F34296">
        <w:rPr>
          <w:rFonts w:eastAsiaTheme="minorEastAsia"/>
          <w:sz w:val="24"/>
          <w:szCs w:val="24"/>
          <w:lang w:val="mn-MN"/>
        </w:rPr>
        <w:t>хүлээх</w:t>
      </w:r>
      <w:r w:rsidR="00D1350C">
        <w:rPr>
          <w:rFonts w:eastAsiaTheme="minorEastAsia"/>
          <w:sz w:val="24"/>
          <w:szCs w:val="24"/>
          <w:lang w:val="mn-MN"/>
        </w:rPr>
        <w:t xml:space="preserve"> </w:t>
      </w:r>
      <w:r w:rsidRPr="00F34296">
        <w:rPr>
          <w:rFonts w:eastAsiaTheme="minorEastAsia"/>
          <w:sz w:val="24"/>
          <w:szCs w:val="24"/>
          <w:lang w:val="mn-MN"/>
        </w:rPr>
        <w:t xml:space="preserve">улс төрийн соёлыг Монгол Улсад төлөвшүүлэх үүднээс ёс суртахууны хариуцлагыг хариуцлагын төрөл болгон зааж өгсөн бөгөөд  хэрэв албан </w:t>
      </w:r>
      <w:r w:rsidRPr="00F34296">
        <w:rPr>
          <w:rFonts w:eastAsiaTheme="minorEastAsia"/>
          <w:sz w:val="24"/>
          <w:szCs w:val="24"/>
          <w:lang w:val="mn-MN"/>
        </w:rPr>
        <w:lastRenderedPageBreak/>
        <w:t>тушаалтан ёс суртахууны хариуцлага хүлээсэн бол улс төрийн хари</w:t>
      </w:r>
      <w:r w:rsidR="00CB5AE9">
        <w:rPr>
          <w:rFonts w:eastAsiaTheme="minorEastAsia"/>
          <w:sz w:val="24"/>
          <w:szCs w:val="24"/>
          <w:lang w:val="mn-MN"/>
        </w:rPr>
        <w:t>уцлагаас чөлөөлөгдөхөөр заасан.</w:t>
      </w:r>
    </w:p>
    <w:p w:rsidR="00422D69" w:rsidRDefault="00FA6C02" w:rsidP="00CA7A50">
      <w:pPr>
        <w:ind w:left="360"/>
        <w:jc w:val="both"/>
        <w:rPr>
          <w:rFonts w:cs="Arial"/>
          <w:sz w:val="24"/>
          <w:szCs w:val="24"/>
          <w:lang w:val="mn-MN"/>
        </w:rPr>
      </w:pPr>
      <w:r w:rsidRPr="00F34296">
        <w:rPr>
          <w:rFonts w:eastAsiaTheme="minorEastAsia"/>
          <w:sz w:val="24"/>
          <w:szCs w:val="24"/>
          <w:lang w:val="mn-MN"/>
        </w:rPr>
        <w:t xml:space="preserve">  </w:t>
      </w:r>
      <w:r w:rsidR="0087277B">
        <w:rPr>
          <w:rFonts w:eastAsiaTheme="minorEastAsia"/>
          <w:sz w:val="24"/>
          <w:szCs w:val="24"/>
          <w:lang w:val="mn-MN"/>
        </w:rPr>
        <w:tab/>
      </w:r>
      <w:r w:rsidR="00C031A0" w:rsidRPr="00E64A3B">
        <w:rPr>
          <w:rFonts w:cs="Arial"/>
          <w:sz w:val="24"/>
          <w:szCs w:val="24"/>
          <w:lang w:val="mn-MN"/>
        </w:rPr>
        <w:t xml:space="preserve">Хуулийн төсөл батлагдсанаар </w:t>
      </w:r>
      <w:r w:rsidR="00C031A0" w:rsidRPr="00A41D3E">
        <w:rPr>
          <w:rFonts w:cs="Arial"/>
          <w:sz w:val="24"/>
          <w:szCs w:val="24"/>
          <w:lang w:val="mn-MN"/>
        </w:rPr>
        <w:t xml:space="preserve">сонгуульт болон </w:t>
      </w:r>
      <w:r w:rsidR="00D1350C" w:rsidRPr="00A41D3E">
        <w:rPr>
          <w:rFonts w:cs="Arial"/>
          <w:sz w:val="24"/>
          <w:szCs w:val="24"/>
          <w:lang w:val="mn-MN"/>
        </w:rPr>
        <w:t>томил</w:t>
      </w:r>
      <w:r w:rsidR="00D1350C">
        <w:rPr>
          <w:rFonts w:cs="Arial"/>
          <w:sz w:val="24"/>
          <w:szCs w:val="24"/>
          <w:lang w:val="mn-MN"/>
        </w:rPr>
        <w:t>гоот</w:t>
      </w:r>
      <w:r w:rsidR="00D1350C" w:rsidRPr="00A41D3E">
        <w:rPr>
          <w:rFonts w:cs="Arial"/>
          <w:sz w:val="24"/>
          <w:szCs w:val="24"/>
          <w:lang w:val="mn-MN"/>
        </w:rPr>
        <w:t xml:space="preserve"> </w:t>
      </w:r>
      <w:r>
        <w:rPr>
          <w:rFonts w:cs="Arial"/>
          <w:sz w:val="24"/>
          <w:szCs w:val="24"/>
          <w:lang w:val="mn-MN"/>
        </w:rPr>
        <w:t xml:space="preserve">төрийн өндөр </w:t>
      </w:r>
      <w:r w:rsidR="00C031A0" w:rsidRPr="00135084">
        <w:rPr>
          <w:rFonts w:cs="Arial"/>
          <w:sz w:val="24"/>
          <w:szCs w:val="24"/>
          <w:lang w:val="mn-MN"/>
        </w:rPr>
        <w:t>алба</w:t>
      </w:r>
      <w:r w:rsidR="00813102">
        <w:rPr>
          <w:rFonts w:cs="Arial"/>
          <w:sz w:val="24"/>
          <w:szCs w:val="24"/>
          <w:lang w:val="mn-MN"/>
        </w:rPr>
        <w:t>н</w:t>
      </w:r>
      <w:r w:rsidR="00C031A0" w:rsidRPr="00135084">
        <w:rPr>
          <w:rFonts w:cs="Arial"/>
          <w:sz w:val="24"/>
          <w:szCs w:val="24"/>
          <w:lang w:val="mn-MN"/>
        </w:rPr>
        <w:t xml:space="preserve"> тушаалтныг огцруулах, </w:t>
      </w:r>
      <w:r w:rsidR="00C031A0" w:rsidRPr="00A41D3E">
        <w:rPr>
          <w:rFonts w:cs="Arial"/>
          <w:sz w:val="24"/>
          <w:szCs w:val="24"/>
          <w:lang w:val="mn-MN"/>
        </w:rPr>
        <w:t xml:space="preserve">эгүүлэн татах </w:t>
      </w:r>
      <w:r w:rsidR="00C43415" w:rsidRPr="00A41D3E">
        <w:rPr>
          <w:rFonts w:cs="Arial"/>
          <w:sz w:val="24"/>
          <w:szCs w:val="24"/>
          <w:lang w:val="mn-MN"/>
        </w:rPr>
        <w:t>үндэслэл</w:t>
      </w:r>
      <w:r w:rsidR="007B7302" w:rsidRPr="00A41D3E">
        <w:rPr>
          <w:rFonts w:cs="Arial"/>
          <w:sz w:val="24"/>
          <w:szCs w:val="24"/>
          <w:lang w:val="mn-MN"/>
        </w:rPr>
        <w:t>,</w:t>
      </w:r>
      <w:r w:rsidR="00C031A0" w:rsidRPr="00135084">
        <w:rPr>
          <w:rFonts w:cs="Arial"/>
          <w:sz w:val="24"/>
          <w:szCs w:val="24"/>
          <w:lang w:val="mn-MN"/>
        </w:rPr>
        <w:t xml:space="preserve"> </w:t>
      </w:r>
      <w:r w:rsidR="00C43415" w:rsidRPr="00E64A3B">
        <w:rPr>
          <w:rFonts w:cs="Arial"/>
          <w:sz w:val="24"/>
          <w:szCs w:val="24"/>
          <w:lang w:val="mn-MN"/>
        </w:rPr>
        <w:t>журам</w:t>
      </w:r>
      <w:r w:rsidR="00371E12">
        <w:rPr>
          <w:rFonts w:cs="Arial"/>
          <w:sz w:val="24"/>
          <w:szCs w:val="24"/>
          <w:lang w:val="mn-MN"/>
        </w:rPr>
        <w:t xml:space="preserve">, хүлээлгэх хариуцлагын төрөл </w:t>
      </w:r>
      <w:r w:rsidR="00C031A0" w:rsidRPr="00E64A3B">
        <w:rPr>
          <w:rFonts w:cs="Arial"/>
          <w:sz w:val="24"/>
          <w:szCs w:val="24"/>
          <w:lang w:val="mn-MN"/>
        </w:rPr>
        <w:t xml:space="preserve">тодорхой </w:t>
      </w:r>
      <w:r w:rsidR="000C4AD1">
        <w:rPr>
          <w:rFonts w:cs="Arial"/>
          <w:sz w:val="24"/>
          <w:szCs w:val="24"/>
          <w:lang w:val="mn-MN"/>
        </w:rPr>
        <w:t>болж</w:t>
      </w:r>
      <w:r w:rsidR="00E64A3B" w:rsidRPr="00E64A3B">
        <w:rPr>
          <w:rFonts w:cs="Arial"/>
          <w:sz w:val="24"/>
          <w:szCs w:val="24"/>
          <w:lang w:val="mn-MN"/>
        </w:rPr>
        <w:t xml:space="preserve">, </w:t>
      </w:r>
      <w:r w:rsidR="00C43415" w:rsidRPr="00A41D3E">
        <w:rPr>
          <w:rFonts w:cs="Arial"/>
          <w:sz w:val="24"/>
          <w:szCs w:val="24"/>
          <w:lang w:val="mn-MN"/>
        </w:rPr>
        <w:t xml:space="preserve">албан тушаалтан өөрөө </w:t>
      </w:r>
      <w:r w:rsidR="00422D69" w:rsidRPr="00A41D3E">
        <w:rPr>
          <w:rFonts w:cs="Arial"/>
          <w:sz w:val="24"/>
          <w:szCs w:val="24"/>
          <w:lang w:val="mn-MN"/>
        </w:rPr>
        <w:t>улс төрийн</w:t>
      </w:r>
      <w:r w:rsidR="00C43415" w:rsidRPr="00A41D3E">
        <w:rPr>
          <w:rFonts w:cs="Arial"/>
          <w:sz w:val="24"/>
          <w:szCs w:val="24"/>
          <w:lang w:val="mn-MN"/>
        </w:rPr>
        <w:t xml:space="preserve"> хариуцлага хүлэ</w:t>
      </w:r>
      <w:r w:rsidR="0087277B">
        <w:rPr>
          <w:rFonts w:cs="Arial"/>
          <w:sz w:val="24"/>
          <w:szCs w:val="24"/>
          <w:lang w:val="mn-MN"/>
        </w:rPr>
        <w:t>эх соёл төлөвших нөхцөл бүрдэнэ гэж үзэж байна.</w:t>
      </w:r>
    </w:p>
    <w:p w:rsidR="00B15C43" w:rsidRPr="00A41D3E" w:rsidRDefault="00B15C43" w:rsidP="00CA7A50">
      <w:pPr>
        <w:ind w:left="360"/>
        <w:jc w:val="both"/>
        <w:rPr>
          <w:rFonts w:cs="Arial"/>
          <w:sz w:val="24"/>
          <w:szCs w:val="24"/>
          <w:lang w:val="mn-MN"/>
        </w:rPr>
      </w:pPr>
    </w:p>
    <w:p w:rsidR="00CE547C" w:rsidRPr="00A41D3E" w:rsidRDefault="00D1350C" w:rsidP="00CA7A50">
      <w:pPr>
        <w:ind w:left="360"/>
        <w:jc w:val="center"/>
        <w:rPr>
          <w:rFonts w:cs="Arial"/>
          <w:sz w:val="24"/>
          <w:szCs w:val="24"/>
        </w:rPr>
      </w:pPr>
      <w:r>
        <w:rPr>
          <w:rFonts w:cs="Arial"/>
          <w:bCs/>
          <w:sz w:val="24"/>
          <w:szCs w:val="24"/>
          <w:lang w:val="mn-MN"/>
        </w:rPr>
        <w:t>ХУУЛЬ САНААЧЛАГЧ</w:t>
      </w:r>
    </w:p>
    <w:p w:rsidR="002633B7" w:rsidRPr="00A41D3E" w:rsidRDefault="002633B7" w:rsidP="00CA7A50">
      <w:pPr>
        <w:ind w:left="360"/>
        <w:jc w:val="center"/>
        <w:rPr>
          <w:rFonts w:cs="Arial"/>
          <w:sz w:val="24"/>
          <w:szCs w:val="24"/>
        </w:rPr>
      </w:pPr>
    </w:p>
    <w:sectPr w:rsidR="002633B7" w:rsidRPr="00A41D3E" w:rsidSect="00CA7A50">
      <w:pgSz w:w="12240" w:h="15840"/>
      <w:pgMar w:top="1440" w:right="81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036D"/>
    <w:multiLevelType w:val="hybridMultilevel"/>
    <w:tmpl w:val="8DE4F9C8"/>
    <w:lvl w:ilvl="0" w:tplc="88886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22C8E"/>
    <w:multiLevelType w:val="hybridMultilevel"/>
    <w:tmpl w:val="84F6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53A71"/>
    <w:multiLevelType w:val="hybridMultilevel"/>
    <w:tmpl w:val="EB3E4290"/>
    <w:lvl w:ilvl="0" w:tplc="43EAB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13258"/>
    <w:multiLevelType w:val="hybridMultilevel"/>
    <w:tmpl w:val="101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41B3"/>
    <w:multiLevelType w:val="hybridMultilevel"/>
    <w:tmpl w:val="08307B64"/>
    <w:lvl w:ilvl="0" w:tplc="DB8873B6">
      <w:numFmt w:val="bullet"/>
      <w:lvlText w:val="-"/>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A0"/>
    <w:rsid w:val="00023ED5"/>
    <w:rsid w:val="00051CA8"/>
    <w:rsid w:val="00066EF3"/>
    <w:rsid w:val="000833EB"/>
    <w:rsid w:val="000846BF"/>
    <w:rsid w:val="000C4AD1"/>
    <w:rsid w:val="0011582D"/>
    <w:rsid w:val="00134601"/>
    <w:rsid w:val="00135084"/>
    <w:rsid w:val="001831E8"/>
    <w:rsid w:val="001B404D"/>
    <w:rsid w:val="001C578A"/>
    <w:rsid w:val="001D0F25"/>
    <w:rsid w:val="002633B7"/>
    <w:rsid w:val="002C25F6"/>
    <w:rsid w:val="002C7365"/>
    <w:rsid w:val="00305C18"/>
    <w:rsid w:val="00305F17"/>
    <w:rsid w:val="00354DC6"/>
    <w:rsid w:val="00371E12"/>
    <w:rsid w:val="003A5F7B"/>
    <w:rsid w:val="003D443C"/>
    <w:rsid w:val="00422D69"/>
    <w:rsid w:val="00440C8A"/>
    <w:rsid w:val="00483BAE"/>
    <w:rsid w:val="0048646D"/>
    <w:rsid w:val="00487905"/>
    <w:rsid w:val="00490407"/>
    <w:rsid w:val="004A50B4"/>
    <w:rsid w:val="004B7F14"/>
    <w:rsid w:val="004F26DC"/>
    <w:rsid w:val="005B57A3"/>
    <w:rsid w:val="00632A95"/>
    <w:rsid w:val="006608EA"/>
    <w:rsid w:val="006905B7"/>
    <w:rsid w:val="006A1D50"/>
    <w:rsid w:val="006E5F33"/>
    <w:rsid w:val="006F0508"/>
    <w:rsid w:val="00733EB1"/>
    <w:rsid w:val="007412F8"/>
    <w:rsid w:val="007B3401"/>
    <w:rsid w:val="007B7302"/>
    <w:rsid w:val="0080569A"/>
    <w:rsid w:val="00813102"/>
    <w:rsid w:val="00822E6F"/>
    <w:rsid w:val="00826554"/>
    <w:rsid w:val="008401F8"/>
    <w:rsid w:val="008430B0"/>
    <w:rsid w:val="008603D6"/>
    <w:rsid w:val="0087277B"/>
    <w:rsid w:val="00891404"/>
    <w:rsid w:val="008C78EB"/>
    <w:rsid w:val="0090704F"/>
    <w:rsid w:val="009209DD"/>
    <w:rsid w:val="009224B2"/>
    <w:rsid w:val="009709EE"/>
    <w:rsid w:val="00980B40"/>
    <w:rsid w:val="009820B7"/>
    <w:rsid w:val="009D5DE3"/>
    <w:rsid w:val="009E5210"/>
    <w:rsid w:val="00A06042"/>
    <w:rsid w:val="00A17FE7"/>
    <w:rsid w:val="00A2247F"/>
    <w:rsid w:val="00A352FE"/>
    <w:rsid w:val="00A41D3E"/>
    <w:rsid w:val="00A8081E"/>
    <w:rsid w:val="00A8748E"/>
    <w:rsid w:val="00AC14E5"/>
    <w:rsid w:val="00B15C43"/>
    <w:rsid w:val="00B50573"/>
    <w:rsid w:val="00B54369"/>
    <w:rsid w:val="00B5451A"/>
    <w:rsid w:val="00B61033"/>
    <w:rsid w:val="00BB2152"/>
    <w:rsid w:val="00C031A0"/>
    <w:rsid w:val="00C33295"/>
    <w:rsid w:val="00C34EEA"/>
    <w:rsid w:val="00C43415"/>
    <w:rsid w:val="00C43782"/>
    <w:rsid w:val="00C513B8"/>
    <w:rsid w:val="00CA00E2"/>
    <w:rsid w:val="00CA7A50"/>
    <w:rsid w:val="00CB5AE9"/>
    <w:rsid w:val="00CC43B8"/>
    <w:rsid w:val="00CE0EA3"/>
    <w:rsid w:val="00CE547C"/>
    <w:rsid w:val="00D1350C"/>
    <w:rsid w:val="00D14912"/>
    <w:rsid w:val="00D5338F"/>
    <w:rsid w:val="00DD557E"/>
    <w:rsid w:val="00DD6C93"/>
    <w:rsid w:val="00DF6D76"/>
    <w:rsid w:val="00DF7FC8"/>
    <w:rsid w:val="00E015F7"/>
    <w:rsid w:val="00E42C9B"/>
    <w:rsid w:val="00E510A9"/>
    <w:rsid w:val="00E64A3B"/>
    <w:rsid w:val="00E726F5"/>
    <w:rsid w:val="00E933E1"/>
    <w:rsid w:val="00F4017B"/>
    <w:rsid w:val="00F53E9B"/>
    <w:rsid w:val="00F71AFF"/>
    <w:rsid w:val="00F723B5"/>
    <w:rsid w:val="00F8244C"/>
    <w:rsid w:val="00FA6C02"/>
    <w:rsid w:val="00FB3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52B20-4812-43D4-BC8A-208D143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A0"/>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A0"/>
    <w:pPr>
      <w:ind w:left="720"/>
      <w:contextualSpacing/>
    </w:pPr>
  </w:style>
  <w:style w:type="paragraph" w:styleId="BalloonText">
    <w:name w:val="Balloon Text"/>
    <w:basedOn w:val="Normal"/>
    <w:link w:val="BalloonTextChar"/>
    <w:uiPriority w:val="99"/>
    <w:semiHidden/>
    <w:unhideWhenUsed/>
    <w:rsid w:val="008C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AB7F-9279-4145-8DF0-4E2E9271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MUNKHTSELMEG</cp:lastModifiedBy>
  <cp:revision>11</cp:revision>
  <cp:lastPrinted>2016-10-12T04:34:00Z</cp:lastPrinted>
  <dcterms:created xsi:type="dcterms:W3CDTF">2014-06-25T00:23:00Z</dcterms:created>
  <dcterms:modified xsi:type="dcterms:W3CDTF">2017-01-02T04:06:00Z</dcterms:modified>
</cp:coreProperties>
</file>