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04A10" w14:textId="17862B8B" w:rsidR="0013696F" w:rsidRPr="0013696F" w:rsidRDefault="0013696F" w:rsidP="0013696F">
      <w:pPr>
        <w:contextualSpacing/>
        <w:jc w:val="right"/>
        <w:rPr>
          <w:rFonts w:ascii="Arial" w:hAnsi="Arial" w:cs="Arial"/>
          <w:sz w:val="24"/>
          <w:szCs w:val="24"/>
          <w:u w:val="single"/>
          <w:lang w:val="mn-MN"/>
        </w:rPr>
      </w:pPr>
      <w:bookmarkStart w:id="0" w:name="_GoBack"/>
      <w:bookmarkEnd w:id="0"/>
      <w:r w:rsidRPr="0013696F">
        <w:rPr>
          <w:rFonts w:ascii="Arial" w:hAnsi="Arial" w:cs="Arial"/>
          <w:sz w:val="24"/>
          <w:szCs w:val="24"/>
          <w:u w:val="single"/>
          <w:lang w:val="mn-MN"/>
        </w:rPr>
        <w:t>Төсөл</w:t>
      </w:r>
    </w:p>
    <w:p w14:paraId="180035FC" w14:textId="04D2A945" w:rsidR="009776E1" w:rsidRPr="00433B50" w:rsidRDefault="009776E1" w:rsidP="009776E1">
      <w:pPr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33B50">
        <w:rPr>
          <w:rFonts w:ascii="Arial" w:hAnsi="Arial" w:cs="Arial"/>
          <w:b/>
          <w:sz w:val="24"/>
          <w:szCs w:val="24"/>
          <w:lang w:val="mn-MN"/>
        </w:rPr>
        <w:t>МОНГОЛ УЛСЫН ИХ ХУРЛЫН ТОГТООЛ</w:t>
      </w:r>
    </w:p>
    <w:p w14:paraId="5B23C0CA" w14:textId="77777777" w:rsidR="009776E1" w:rsidRDefault="009776E1" w:rsidP="009776E1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05A7E0B9" w14:textId="77777777" w:rsidR="009776E1" w:rsidRDefault="009776E1" w:rsidP="009776E1">
      <w:pPr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7119C4D7" w14:textId="72E8A2F4" w:rsidR="00433B50" w:rsidRDefault="00F06D14" w:rsidP="00433B50">
      <w:pPr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433B50">
        <w:rPr>
          <w:rFonts w:ascii="Arial" w:hAnsi="Arial" w:cs="Arial"/>
          <w:sz w:val="24"/>
          <w:szCs w:val="24"/>
          <w:lang w:val="mn-MN"/>
        </w:rPr>
        <w:t>2021 оны 01</w:t>
      </w:r>
      <w:r w:rsidR="001467AE">
        <w:rPr>
          <w:rFonts w:ascii="Arial" w:hAnsi="Arial" w:cs="Arial"/>
          <w:sz w:val="24"/>
          <w:szCs w:val="24"/>
          <w:lang w:val="mn-MN"/>
        </w:rPr>
        <w:t xml:space="preserve"> </w:t>
      </w:r>
      <w:r w:rsidR="00433B50">
        <w:rPr>
          <w:rFonts w:ascii="Arial" w:hAnsi="Arial" w:cs="Arial"/>
          <w:sz w:val="24"/>
          <w:szCs w:val="24"/>
          <w:lang w:val="mn-MN"/>
        </w:rPr>
        <w:t xml:space="preserve">дүгээр                                                    </w:t>
      </w:r>
      <w:r w:rsidR="001467AE">
        <w:rPr>
          <w:rFonts w:ascii="Arial" w:hAnsi="Arial" w:cs="Arial"/>
          <w:sz w:val="24"/>
          <w:szCs w:val="24"/>
          <w:lang w:val="mn-MN"/>
        </w:rPr>
        <w:t xml:space="preserve">                               </w:t>
      </w:r>
      <w:r w:rsidR="00433B50">
        <w:rPr>
          <w:rFonts w:ascii="Arial" w:hAnsi="Arial" w:cs="Arial"/>
          <w:sz w:val="24"/>
          <w:szCs w:val="24"/>
          <w:lang w:val="mn-MN"/>
        </w:rPr>
        <w:t>Улаанбаатар</w:t>
      </w:r>
    </w:p>
    <w:p w14:paraId="02CA63C6" w14:textId="52192C60" w:rsidR="009776E1" w:rsidRDefault="00F06D14" w:rsidP="009776E1">
      <w:pPr>
        <w:contextualSpacing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433B50">
        <w:rPr>
          <w:rFonts w:ascii="Arial" w:hAnsi="Arial" w:cs="Arial"/>
          <w:sz w:val="24"/>
          <w:szCs w:val="24"/>
          <w:lang w:val="mn-MN"/>
        </w:rPr>
        <w:t>сарын.</w:t>
      </w:r>
      <w:r w:rsidR="00F02FBF">
        <w:rPr>
          <w:rFonts w:ascii="Arial" w:hAnsi="Arial" w:cs="Arial"/>
          <w:sz w:val="24"/>
          <w:szCs w:val="24"/>
          <w:lang w:val="mn-MN"/>
        </w:rPr>
        <w:t xml:space="preserve">..-ны өдөр </w:t>
      </w:r>
      <w:r w:rsidR="00F02FBF">
        <w:rPr>
          <w:rFonts w:ascii="Arial" w:hAnsi="Arial" w:cs="Arial"/>
          <w:sz w:val="24"/>
          <w:szCs w:val="24"/>
          <w:lang w:val="mn-MN"/>
        </w:rPr>
        <w:tab/>
      </w:r>
      <w:r w:rsidR="00F02FBF">
        <w:rPr>
          <w:rFonts w:ascii="Arial" w:hAnsi="Arial" w:cs="Arial"/>
          <w:sz w:val="24"/>
          <w:szCs w:val="24"/>
          <w:lang w:val="mn-MN"/>
        </w:rPr>
        <w:tab/>
        <w:t xml:space="preserve">            </w:t>
      </w:r>
      <w:r w:rsidR="00433B50">
        <w:rPr>
          <w:rFonts w:ascii="Arial" w:hAnsi="Arial" w:cs="Arial"/>
          <w:sz w:val="24"/>
          <w:szCs w:val="24"/>
          <w:lang w:val="mn-MN"/>
        </w:rPr>
        <w:t xml:space="preserve">  Дугаар...</w:t>
      </w:r>
      <w:r w:rsidR="00433B50">
        <w:rPr>
          <w:rFonts w:ascii="Arial" w:hAnsi="Arial" w:cs="Arial"/>
          <w:sz w:val="24"/>
          <w:szCs w:val="24"/>
          <w:lang w:val="mn-MN"/>
        </w:rPr>
        <w:tab/>
      </w:r>
      <w:r w:rsidR="00433B50">
        <w:rPr>
          <w:rFonts w:ascii="Arial" w:hAnsi="Arial" w:cs="Arial"/>
          <w:sz w:val="24"/>
          <w:szCs w:val="24"/>
          <w:lang w:val="mn-MN"/>
        </w:rPr>
        <w:tab/>
        <w:t xml:space="preserve">         </w:t>
      </w:r>
      <w:r w:rsidR="00433B50">
        <w:rPr>
          <w:rFonts w:ascii="Arial" w:hAnsi="Arial" w:cs="Arial"/>
          <w:sz w:val="24"/>
          <w:szCs w:val="24"/>
          <w:lang w:val="mn-MN"/>
        </w:rPr>
        <w:tab/>
        <w:t xml:space="preserve">                </w:t>
      </w:r>
      <w:r w:rsidR="0013696F">
        <w:rPr>
          <w:rFonts w:ascii="Arial" w:hAnsi="Arial" w:cs="Arial"/>
          <w:sz w:val="24"/>
          <w:szCs w:val="24"/>
          <w:lang w:val="mn-MN"/>
        </w:rPr>
        <w:t xml:space="preserve">         </w:t>
      </w:r>
      <w:r w:rsidR="00433B50">
        <w:rPr>
          <w:rFonts w:ascii="Arial" w:hAnsi="Arial" w:cs="Arial"/>
          <w:sz w:val="24"/>
          <w:szCs w:val="24"/>
          <w:lang w:val="mn-MN"/>
        </w:rPr>
        <w:t xml:space="preserve"> </w:t>
      </w:r>
      <w:r w:rsidR="00136FE9">
        <w:rPr>
          <w:rFonts w:ascii="Arial" w:hAnsi="Arial" w:cs="Arial"/>
          <w:sz w:val="24"/>
          <w:szCs w:val="24"/>
          <w:lang w:val="mn-MN"/>
        </w:rPr>
        <w:t xml:space="preserve">  </w:t>
      </w:r>
      <w:r w:rsidR="00433B50">
        <w:rPr>
          <w:rFonts w:ascii="Arial" w:hAnsi="Arial" w:cs="Arial"/>
          <w:sz w:val="24"/>
          <w:szCs w:val="24"/>
          <w:lang w:val="mn-MN"/>
        </w:rPr>
        <w:t>хот</w:t>
      </w:r>
      <w:r w:rsidR="00136FE9">
        <w:rPr>
          <w:rFonts w:ascii="Arial" w:hAnsi="Arial" w:cs="Arial"/>
          <w:sz w:val="24"/>
          <w:szCs w:val="24"/>
          <w:lang w:val="mn-MN"/>
        </w:rPr>
        <w:tab/>
      </w:r>
      <w:r w:rsidR="009776E1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B6EB2E8" w14:textId="77777777" w:rsidR="009776E1" w:rsidRDefault="009776E1" w:rsidP="00433B5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774E3">
        <w:rPr>
          <w:rFonts w:ascii="Arial" w:hAnsi="Arial" w:cs="Arial"/>
          <w:b/>
          <w:sz w:val="24"/>
          <w:szCs w:val="24"/>
          <w:lang w:val="mn-MN"/>
        </w:rPr>
        <w:t xml:space="preserve">Тогтоолын хавсралтад </w:t>
      </w:r>
      <w:r>
        <w:rPr>
          <w:rFonts w:ascii="Arial" w:hAnsi="Arial" w:cs="Arial"/>
          <w:b/>
          <w:sz w:val="24"/>
          <w:szCs w:val="24"/>
          <w:lang w:val="mn-MN"/>
        </w:rPr>
        <w:t xml:space="preserve">нэмэлт, </w:t>
      </w:r>
    </w:p>
    <w:p w14:paraId="20D23EE8" w14:textId="77777777" w:rsidR="009776E1" w:rsidRDefault="009776E1" w:rsidP="00433B5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E774E3">
        <w:rPr>
          <w:rFonts w:ascii="Arial" w:hAnsi="Arial" w:cs="Arial"/>
          <w:b/>
          <w:sz w:val="24"/>
          <w:szCs w:val="24"/>
          <w:lang w:val="mn-MN"/>
        </w:rPr>
        <w:t>өөрчлөлт оруулах тухай</w:t>
      </w:r>
    </w:p>
    <w:p w14:paraId="3CC40ED7" w14:textId="77777777" w:rsidR="009776E1" w:rsidRDefault="009776E1" w:rsidP="009776E1">
      <w:pPr>
        <w:contextualSpacing/>
        <w:rPr>
          <w:rFonts w:ascii="Arial" w:hAnsi="Arial" w:cs="Arial"/>
          <w:b/>
          <w:sz w:val="24"/>
          <w:szCs w:val="24"/>
          <w:lang w:val="mn-MN"/>
        </w:rPr>
      </w:pPr>
    </w:p>
    <w:p w14:paraId="487A2FA9" w14:textId="7F864A15" w:rsidR="009776E1" w:rsidRDefault="009776E1" w:rsidP="009776E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>Төрийн албаны тухай хуулийн 18 дугаар зүйлийн 18.7 дахь хэсэг, Монгол Улсын Их Хурлын тухай хуулийн 5 дугаар зүйлийн 5.1 дэх хэсгийг үндэслэн ТОГТООХ нь:</w:t>
      </w:r>
    </w:p>
    <w:p w14:paraId="12835345" w14:textId="5AE96729" w:rsidR="009776E1" w:rsidRPr="000A14D9" w:rsidRDefault="009776E1" w:rsidP="009776E1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774E3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Төрийн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зарим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байгууллагын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албан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тушаалын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ангилал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зэрэглэлийг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тогтоох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тухай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”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Монгол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Улсын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Их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Хурлын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2019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оны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02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дугаар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сарын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01-ний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өдрийн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18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дугаар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тогтоолоор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баталсан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“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Улсын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Их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Хурал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Ерөнхийлөгч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Засгийн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газар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Улсын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дээд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шүүх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Үндсэн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хуулийн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цэц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Улсын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ерөнхий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прокурорын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газар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Хүний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эрхийн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Үндэсний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Комисс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Төрийн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албаны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зөвлөл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Үндэсний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аюулгүй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байдлын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зөвлөл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Сонгуулийн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ерөнхий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хороо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Санхүүгийн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зохицуулах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хороо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Үндэсний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статистикийн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хороо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Шүүхийн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ерөнхий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зөвлөлийн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ажлын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албаны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удирдах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гүйцэтгэх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албан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тушаалын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ангилал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зэрэглэл</w:t>
      </w:r>
      <w:proofErr w:type="spellEnd"/>
      <w:r w:rsidRPr="00E774E3">
        <w:rPr>
          <w:rFonts w:ascii="Arial" w:hAnsi="Arial" w:cs="Arial"/>
          <w:sz w:val="24"/>
          <w:szCs w:val="24"/>
          <w:shd w:val="clear" w:color="auto" w:fill="FFFFFF"/>
        </w:rPr>
        <w:t>”-</w:t>
      </w:r>
      <w:proofErr w:type="spellStart"/>
      <w:r w:rsidRPr="00E774E3">
        <w:rPr>
          <w:rFonts w:ascii="Arial" w:hAnsi="Arial" w:cs="Arial"/>
          <w:sz w:val="24"/>
          <w:szCs w:val="24"/>
          <w:shd w:val="clear" w:color="auto" w:fill="FFFFFF"/>
        </w:rPr>
        <w:t>ийн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хавсралтын “Сонгуулийн ерөнхий хорооны ажлын алба” гэсний дараа “, Төв” гэж, мөн хэсгийн “Тэргүүн түшмэл” ангилалын “АА-2” зэрэглэлд “Мэдээллийн технологийн төвийн </w:t>
      </w:r>
      <w:r w:rsidR="00433B50">
        <w:rPr>
          <w:rFonts w:ascii="Arial" w:hAnsi="Arial" w:cs="Arial"/>
          <w:sz w:val="24"/>
          <w:szCs w:val="24"/>
          <w:shd w:val="clear" w:color="auto" w:fill="FFFFFF"/>
          <w:lang w:val="mn-MN"/>
        </w:rPr>
        <w:t>захирал” гэж</w:t>
      </w:r>
      <w:r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тус тус нэмсүгэй.</w:t>
      </w:r>
    </w:p>
    <w:p w14:paraId="531E2E9E" w14:textId="77777777" w:rsidR="009776E1" w:rsidRPr="000A14D9" w:rsidRDefault="009776E1" w:rsidP="009776E1">
      <w:pPr>
        <w:pStyle w:val="ListParagraph"/>
        <w:tabs>
          <w:tab w:val="left" w:pos="993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14:paraId="087CE9BB" w14:textId="7CF9D0A0" w:rsidR="005E56C2" w:rsidRPr="005E56C2" w:rsidRDefault="00433B50" w:rsidP="009776E1">
      <w:pPr>
        <w:pStyle w:val="ListParagraph"/>
        <w:numPr>
          <w:ilvl w:val="0"/>
          <w:numId w:val="1"/>
        </w:numPr>
        <w:tabs>
          <w:tab w:val="left" w:pos="993"/>
        </w:tabs>
        <w:ind w:left="0"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Энэ тогтоолыг баталсан</w:t>
      </w:r>
      <w:r w:rsidR="001467AE">
        <w:rPr>
          <w:rFonts w:ascii="Arial" w:hAnsi="Arial" w:cs="Arial"/>
          <w:sz w:val="24"/>
          <w:szCs w:val="24"/>
          <w:lang w:val="mn-MN"/>
        </w:rPr>
        <w:t xml:space="preserve"> өдрөөс</w:t>
      </w:r>
      <w:r w:rsidR="009776E1">
        <w:rPr>
          <w:rFonts w:ascii="Arial" w:hAnsi="Arial" w:cs="Arial"/>
          <w:sz w:val="24"/>
          <w:szCs w:val="24"/>
          <w:lang w:val="mn-MN"/>
        </w:rPr>
        <w:t xml:space="preserve"> эхлэн дагаж мөрдсүгэй.</w:t>
      </w:r>
    </w:p>
    <w:p w14:paraId="4417F046" w14:textId="77777777" w:rsidR="009776E1" w:rsidRDefault="009776E1" w:rsidP="009776E1">
      <w:pPr>
        <w:pStyle w:val="ListParagraph"/>
        <w:rPr>
          <w:rFonts w:ascii="Arial" w:hAnsi="Arial" w:cs="Arial"/>
          <w:sz w:val="24"/>
          <w:szCs w:val="24"/>
          <w:lang w:val="mn-MN"/>
        </w:rPr>
      </w:pPr>
    </w:p>
    <w:p w14:paraId="16C5950B" w14:textId="77777777" w:rsidR="005E56C2" w:rsidRDefault="005E56C2" w:rsidP="009776E1">
      <w:pPr>
        <w:pStyle w:val="ListParagraph"/>
        <w:rPr>
          <w:rFonts w:ascii="Arial" w:hAnsi="Arial" w:cs="Arial"/>
          <w:sz w:val="24"/>
          <w:szCs w:val="24"/>
          <w:lang w:val="mn-MN"/>
        </w:rPr>
      </w:pPr>
    </w:p>
    <w:p w14:paraId="34F397D8" w14:textId="77777777" w:rsidR="005E56C2" w:rsidRPr="00E774E3" w:rsidRDefault="005E56C2" w:rsidP="009776E1">
      <w:pPr>
        <w:pStyle w:val="ListParagraph"/>
        <w:rPr>
          <w:rFonts w:ascii="Arial" w:hAnsi="Arial" w:cs="Arial"/>
          <w:sz w:val="24"/>
          <w:szCs w:val="24"/>
          <w:lang w:val="mn-MN"/>
        </w:rPr>
      </w:pPr>
    </w:p>
    <w:p w14:paraId="65699368" w14:textId="759E1C5A" w:rsidR="009776E1" w:rsidRPr="00E774E3" w:rsidRDefault="00433B50" w:rsidP="009776E1">
      <w:pPr>
        <w:tabs>
          <w:tab w:val="left" w:pos="993"/>
        </w:tabs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Гарын үсэг</w:t>
      </w:r>
    </w:p>
    <w:p w14:paraId="1E48DECA" w14:textId="77777777" w:rsidR="00215DB8" w:rsidRDefault="00215DB8"/>
    <w:sectPr w:rsidR="00215DB8" w:rsidSect="00E774E3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맑은 고딕">
    <w:charset w:val="81"/>
    <w:family w:val="auto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770938"/>
    <w:multiLevelType w:val="hybridMultilevel"/>
    <w:tmpl w:val="419ED306"/>
    <w:lvl w:ilvl="0" w:tplc="3BF47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E1"/>
    <w:rsid w:val="0013696F"/>
    <w:rsid w:val="00136FE9"/>
    <w:rsid w:val="001467AE"/>
    <w:rsid w:val="00215DB8"/>
    <w:rsid w:val="00391060"/>
    <w:rsid w:val="00433B50"/>
    <w:rsid w:val="005E56C2"/>
    <w:rsid w:val="006F5803"/>
    <w:rsid w:val="006F72FE"/>
    <w:rsid w:val="008E62A0"/>
    <w:rsid w:val="009776E1"/>
    <w:rsid w:val="00F02FBF"/>
    <w:rsid w:val="00F0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7551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6E1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2021-01-27T12:19:00Z</cp:lastPrinted>
  <dcterms:created xsi:type="dcterms:W3CDTF">2021-01-28T02:20:00Z</dcterms:created>
  <dcterms:modified xsi:type="dcterms:W3CDTF">2021-01-28T02:20:00Z</dcterms:modified>
</cp:coreProperties>
</file>