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D" w:rsidRPr="00997D59" w:rsidRDefault="00735C2D" w:rsidP="00997D59">
      <w:pPr>
        <w:tabs>
          <w:tab w:val="left" w:pos="1134"/>
        </w:tabs>
        <w:jc w:val="right"/>
        <w:rPr>
          <w:rFonts w:ascii="Arial" w:hAnsi="Arial" w:cs="Arial"/>
          <w:i/>
          <w:sz w:val="24"/>
          <w:szCs w:val="24"/>
          <w:u w:val="single"/>
          <w:lang w:val="mn-MN"/>
        </w:rPr>
      </w:pPr>
      <w:bookmarkStart w:id="0" w:name="_GoBack"/>
      <w:bookmarkEnd w:id="0"/>
      <w:r w:rsidRPr="00997D59">
        <w:rPr>
          <w:rFonts w:ascii="Arial" w:hAnsi="Arial" w:cs="Arial"/>
          <w:i/>
          <w:sz w:val="24"/>
          <w:szCs w:val="24"/>
          <w:u w:val="single"/>
          <w:lang w:val="mn-MN"/>
        </w:rPr>
        <w:t>Төсөл</w:t>
      </w:r>
    </w:p>
    <w:p w:rsidR="00735C2D" w:rsidRPr="00211C79" w:rsidRDefault="00735C2D" w:rsidP="00997D59">
      <w:pPr>
        <w:tabs>
          <w:tab w:val="left" w:pos="1134"/>
        </w:tabs>
        <w:jc w:val="center"/>
        <w:rPr>
          <w:rFonts w:ascii="Arial" w:hAnsi="Arial" w:cs="Arial"/>
          <w:b/>
          <w:sz w:val="24"/>
          <w:szCs w:val="24"/>
          <w:lang w:val="mn-MN"/>
        </w:rPr>
      </w:pPr>
      <w:r w:rsidRPr="00211C79">
        <w:rPr>
          <w:rFonts w:ascii="Arial" w:hAnsi="Arial" w:cs="Arial"/>
          <w:b/>
          <w:sz w:val="24"/>
          <w:szCs w:val="24"/>
          <w:lang w:val="mn-MN"/>
        </w:rPr>
        <w:t xml:space="preserve">МОНГОЛ УЛСЫН ХУУЛЬ                                                                                   </w:t>
      </w:r>
    </w:p>
    <w:p w:rsidR="00735C2D" w:rsidRPr="00997D59" w:rsidRDefault="00735C2D" w:rsidP="001D6438">
      <w:pPr>
        <w:tabs>
          <w:tab w:val="left" w:pos="1134"/>
        </w:tabs>
        <w:spacing w:after="0" w:line="240" w:lineRule="auto"/>
        <w:rPr>
          <w:rFonts w:ascii="Arial" w:hAnsi="Arial" w:cs="Arial"/>
          <w:sz w:val="20"/>
          <w:szCs w:val="20"/>
          <w:lang w:val="mn-MN"/>
        </w:rPr>
      </w:pPr>
      <w:r w:rsidRPr="00997D59">
        <w:rPr>
          <w:rFonts w:ascii="Arial" w:hAnsi="Arial" w:cs="Arial"/>
          <w:sz w:val="20"/>
          <w:szCs w:val="20"/>
          <w:lang w:val="mn-MN"/>
        </w:rPr>
        <w:t xml:space="preserve">201.....оны.....дугаар                                                                                   </w:t>
      </w:r>
      <w:r w:rsidR="00211C79">
        <w:rPr>
          <w:rFonts w:ascii="Arial" w:hAnsi="Arial" w:cs="Arial"/>
          <w:sz w:val="20"/>
          <w:szCs w:val="20"/>
          <w:lang w:val="mn-MN"/>
        </w:rPr>
        <w:t xml:space="preserve">                               </w:t>
      </w:r>
      <w:r w:rsidRPr="00997D59">
        <w:rPr>
          <w:rFonts w:ascii="Arial" w:hAnsi="Arial" w:cs="Arial"/>
          <w:sz w:val="20"/>
          <w:szCs w:val="20"/>
          <w:lang w:val="mn-MN"/>
        </w:rPr>
        <w:t>Улаанбаатар</w:t>
      </w:r>
    </w:p>
    <w:p w:rsidR="00735C2D" w:rsidRPr="00997D59" w:rsidRDefault="00735C2D" w:rsidP="001D6438">
      <w:pPr>
        <w:tabs>
          <w:tab w:val="left" w:pos="1134"/>
        </w:tabs>
        <w:spacing w:after="0" w:line="240" w:lineRule="auto"/>
        <w:rPr>
          <w:rFonts w:ascii="Arial" w:hAnsi="Arial" w:cs="Arial"/>
          <w:sz w:val="20"/>
          <w:szCs w:val="20"/>
          <w:lang w:val="mn-MN"/>
        </w:rPr>
      </w:pPr>
      <w:r w:rsidRPr="00997D59">
        <w:rPr>
          <w:rFonts w:ascii="Arial" w:hAnsi="Arial" w:cs="Arial"/>
          <w:sz w:val="20"/>
          <w:szCs w:val="20"/>
          <w:lang w:val="mn-MN"/>
        </w:rPr>
        <w:t xml:space="preserve">сарын....ний өдөр                                                                                           </w:t>
      </w:r>
      <w:r w:rsidR="00211C79">
        <w:rPr>
          <w:rFonts w:ascii="Arial" w:hAnsi="Arial" w:cs="Arial"/>
          <w:sz w:val="20"/>
          <w:szCs w:val="20"/>
          <w:lang w:val="mn-MN"/>
        </w:rPr>
        <w:t xml:space="preserve">         </w:t>
      </w:r>
      <w:r w:rsidRPr="00997D59">
        <w:rPr>
          <w:rFonts w:ascii="Arial" w:hAnsi="Arial" w:cs="Arial"/>
          <w:sz w:val="20"/>
          <w:szCs w:val="20"/>
          <w:lang w:val="mn-MN"/>
        </w:rPr>
        <w:t xml:space="preserve">   </w:t>
      </w:r>
      <w:r w:rsidR="00211C79">
        <w:rPr>
          <w:rFonts w:ascii="Arial" w:hAnsi="Arial" w:cs="Arial"/>
          <w:sz w:val="20"/>
          <w:szCs w:val="20"/>
          <w:lang w:val="mn-MN"/>
        </w:rPr>
        <w:t xml:space="preserve">                      </w:t>
      </w:r>
      <w:r w:rsidRPr="00997D59">
        <w:rPr>
          <w:rFonts w:ascii="Arial" w:hAnsi="Arial" w:cs="Arial"/>
          <w:sz w:val="20"/>
          <w:szCs w:val="20"/>
          <w:lang w:val="mn-MN"/>
        </w:rPr>
        <w:t xml:space="preserve">  хот</w:t>
      </w:r>
    </w:p>
    <w:p w:rsidR="00234AE1" w:rsidRPr="00997D59" w:rsidRDefault="00211C79" w:rsidP="00997D59">
      <w:pPr>
        <w:tabs>
          <w:tab w:val="left" w:pos="1134"/>
        </w:tabs>
        <w:jc w:val="center"/>
        <w:rPr>
          <w:rFonts w:ascii="Arial" w:hAnsi="Arial" w:cs="Arial"/>
          <w:sz w:val="24"/>
          <w:szCs w:val="24"/>
          <w:lang w:val="mn-MN"/>
        </w:rPr>
      </w:pPr>
      <w:r>
        <w:rPr>
          <w:rFonts w:ascii="Arial" w:hAnsi="Arial" w:cs="Arial"/>
          <w:sz w:val="24"/>
          <w:szCs w:val="24"/>
          <w:lang w:val="mn-MN"/>
        </w:rPr>
        <w:t xml:space="preserve">   </w:t>
      </w:r>
    </w:p>
    <w:p w:rsidR="00735C2D" w:rsidRPr="00997D59" w:rsidRDefault="00AC2C44" w:rsidP="00997D59">
      <w:pPr>
        <w:tabs>
          <w:tab w:val="left" w:pos="1134"/>
        </w:tabs>
        <w:jc w:val="center"/>
        <w:rPr>
          <w:rFonts w:ascii="Arial" w:hAnsi="Arial" w:cs="Arial"/>
          <w:b/>
          <w:sz w:val="24"/>
          <w:szCs w:val="24"/>
          <w:lang w:val="mn-MN"/>
        </w:rPr>
      </w:pPr>
      <w:r w:rsidRPr="00997D59">
        <w:rPr>
          <w:rFonts w:ascii="Arial" w:hAnsi="Arial" w:cs="Arial"/>
          <w:b/>
          <w:sz w:val="24"/>
          <w:szCs w:val="24"/>
          <w:lang w:val="mn-MN"/>
        </w:rPr>
        <w:t>БАЯЖУУЛСАН ХҮНСНИЙ</w:t>
      </w:r>
      <w:r w:rsidR="00735C2D" w:rsidRPr="00997D59">
        <w:rPr>
          <w:rFonts w:ascii="Arial" w:hAnsi="Arial" w:cs="Arial"/>
          <w:b/>
          <w:sz w:val="24"/>
          <w:szCs w:val="24"/>
          <w:lang w:val="mn-MN"/>
        </w:rPr>
        <w:t xml:space="preserve"> ТУХАЙ</w:t>
      </w:r>
    </w:p>
    <w:p w:rsidR="00234AE1" w:rsidRPr="00997D59" w:rsidRDefault="00234AE1" w:rsidP="00997D59">
      <w:pPr>
        <w:tabs>
          <w:tab w:val="left" w:pos="1134"/>
        </w:tabs>
        <w:jc w:val="center"/>
        <w:rPr>
          <w:rFonts w:ascii="Arial" w:hAnsi="Arial" w:cs="Arial"/>
          <w:sz w:val="24"/>
          <w:szCs w:val="24"/>
          <w:lang w:val="mn-MN"/>
        </w:rPr>
      </w:pPr>
    </w:p>
    <w:p w:rsidR="00735C2D" w:rsidRPr="00997D59" w:rsidRDefault="00735C2D" w:rsidP="00997D59">
      <w:pPr>
        <w:tabs>
          <w:tab w:val="left" w:pos="1134"/>
        </w:tabs>
        <w:spacing w:line="240" w:lineRule="auto"/>
        <w:contextualSpacing/>
        <w:jc w:val="center"/>
        <w:rPr>
          <w:rFonts w:ascii="Arial" w:hAnsi="Arial" w:cs="Arial"/>
          <w:b/>
          <w:sz w:val="24"/>
          <w:szCs w:val="24"/>
          <w:lang w:val="mn-MN"/>
        </w:rPr>
      </w:pPr>
      <w:r w:rsidRPr="00997D59">
        <w:rPr>
          <w:rFonts w:ascii="Arial" w:hAnsi="Arial" w:cs="Arial"/>
          <w:b/>
          <w:sz w:val="24"/>
          <w:szCs w:val="24"/>
          <w:lang w:val="mn-MN"/>
        </w:rPr>
        <w:t>НЭГДҮГЭЭР БҮЛЭГ</w:t>
      </w:r>
    </w:p>
    <w:p w:rsidR="00735C2D" w:rsidRPr="00997D59" w:rsidRDefault="00735C2D" w:rsidP="00997D59">
      <w:pPr>
        <w:tabs>
          <w:tab w:val="left" w:pos="1134"/>
        </w:tabs>
        <w:spacing w:line="240" w:lineRule="auto"/>
        <w:contextualSpacing/>
        <w:jc w:val="center"/>
        <w:rPr>
          <w:rFonts w:ascii="Arial" w:hAnsi="Arial" w:cs="Arial"/>
          <w:b/>
          <w:sz w:val="24"/>
          <w:szCs w:val="24"/>
          <w:lang w:val="mn-MN"/>
        </w:rPr>
      </w:pPr>
      <w:r w:rsidRPr="00997D59">
        <w:rPr>
          <w:rFonts w:ascii="Arial" w:hAnsi="Arial" w:cs="Arial"/>
          <w:b/>
          <w:sz w:val="24"/>
          <w:szCs w:val="24"/>
          <w:lang w:val="mn-MN"/>
        </w:rPr>
        <w:t>Н</w:t>
      </w:r>
      <w:r w:rsidR="00234AE1" w:rsidRPr="00997D59">
        <w:rPr>
          <w:rFonts w:ascii="Arial" w:hAnsi="Arial" w:cs="Arial"/>
          <w:b/>
          <w:sz w:val="24"/>
          <w:szCs w:val="24"/>
          <w:lang w:val="mn-MN"/>
        </w:rPr>
        <w:t>ийтлэг үндэслэл</w:t>
      </w:r>
    </w:p>
    <w:p w:rsidR="007159BD" w:rsidRPr="00997D59" w:rsidRDefault="007159BD" w:rsidP="00997D59">
      <w:pPr>
        <w:tabs>
          <w:tab w:val="left" w:pos="1134"/>
        </w:tabs>
        <w:spacing w:line="240" w:lineRule="auto"/>
        <w:contextualSpacing/>
        <w:jc w:val="center"/>
        <w:rPr>
          <w:rFonts w:ascii="Arial" w:hAnsi="Arial" w:cs="Arial"/>
          <w:b/>
          <w:sz w:val="24"/>
          <w:szCs w:val="24"/>
        </w:rPr>
      </w:pPr>
    </w:p>
    <w:p w:rsidR="00735C2D" w:rsidRPr="00997D59" w:rsidRDefault="00735C2D" w:rsidP="00997D59">
      <w:pPr>
        <w:tabs>
          <w:tab w:val="left" w:pos="1134"/>
        </w:tabs>
        <w:spacing w:after="0" w:line="360" w:lineRule="auto"/>
        <w:jc w:val="both"/>
        <w:rPr>
          <w:rFonts w:ascii="Arial" w:hAnsi="Arial" w:cs="Arial"/>
          <w:b/>
          <w:sz w:val="24"/>
          <w:szCs w:val="24"/>
          <w:lang w:val="mn-MN"/>
        </w:rPr>
      </w:pPr>
      <w:r w:rsidRPr="00997D59">
        <w:rPr>
          <w:rFonts w:ascii="Arial" w:hAnsi="Arial" w:cs="Arial"/>
          <w:b/>
          <w:sz w:val="24"/>
          <w:szCs w:val="24"/>
          <w:lang w:val="mn-MN"/>
        </w:rPr>
        <w:t>1</w:t>
      </w:r>
      <w:r w:rsidR="00211C79">
        <w:rPr>
          <w:rFonts w:ascii="Arial" w:hAnsi="Arial" w:cs="Arial"/>
          <w:b/>
          <w:sz w:val="24"/>
          <w:szCs w:val="24"/>
          <w:lang w:val="mn-MN"/>
        </w:rPr>
        <w:t xml:space="preserve"> </w:t>
      </w:r>
      <w:r w:rsidRPr="00997D59">
        <w:rPr>
          <w:rFonts w:ascii="Arial" w:hAnsi="Arial" w:cs="Arial"/>
          <w:b/>
          <w:sz w:val="24"/>
          <w:szCs w:val="24"/>
          <w:lang w:val="mn-MN"/>
        </w:rPr>
        <w:t>дүгээр зүйл. Хуулийн зорилт</w:t>
      </w:r>
    </w:p>
    <w:p w:rsidR="00735C2D" w:rsidRPr="00997D59" w:rsidRDefault="00735C2D" w:rsidP="00997D59">
      <w:pPr>
        <w:tabs>
          <w:tab w:val="left" w:pos="1134"/>
        </w:tabs>
        <w:ind w:firstLine="720"/>
        <w:jc w:val="both"/>
        <w:rPr>
          <w:rFonts w:ascii="Arial" w:hAnsi="Arial" w:cs="Arial"/>
          <w:sz w:val="24"/>
          <w:szCs w:val="24"/>
          <w:lang w:val="mn-MN"/>
        </w:rPr>
      </w:pPr>
      <w:r w:rsidRPr="00997D59">
        <w:rPr>
          <w:rFonts w:ascii="Arial" w:hAnsi="Arial" w:cs="Arial"/>
          <w:sz w:val="24"/>
          <w:szCs w:val="24"/>
          <w:lang w:val="mn-MN"/>
        </w:rPr>
        <w:t>1.1</w:t>
      </w:r>
      <w:r w:rsidRPr="00997D59">
        <w:rPr>
          <w:rFonts w:ascii="Arial" w:hAnsi="Arial" w:cs="Arial"/>
          <w:sz w:val="24"/>
          <w:szCs w:val="24"/>
        </w:rPr>
        <w:t>.</w:t>
      </w:r>
      <w:r w:rsidR="00234AE1" w:rsidRPr="00997D59">
        <w:rPr>
          <w:rFonts w:ascii="Arial" w:hAnsi="Arial" w:cs="Arial"/>
          <w:sz w:val="24"/>
          <w:szCs w:val="24"/>
          <w:lang w:val="mn-MN"/>
        </w:rPr>
        <w:t xml:space="preserve">  Энэ хуулийн</w:t>
      </w:r>
      <w:r w:rsidRPr="00997D59">
        <w:rPr>
          <w:rFonts w:ascii="Arial" w:hAnsi="Arial" w:cs="Arial"/>
          <w:sz w:val="24"/>
          <w:szCs w:val="24"/>
          <w:lang w:val="mn-MN"/>
        </w:rPr>
        <w:t xml:space="preserve"> зорилт нь хүн амын нийгмийн эрүүл мэндийг хамгаалах, аминдэм, эрдэс бодисын дутлаас үүдэлтэй өвчнөөс урьдчилан сэргийлэх зорилгоор албан журмаар зарим нэр төрлийн хүнсийг баяжуулах, хүн амд хүртээмжтэйгээр тасралтгүй үйлдвэрлэх, баяжуулагч бэлдмэлийг хадгалах, тээвэрлэх</w:t>
      </w:r>
      <w:r w:rsidR="00234AE1" w:rsidRPr="00997D59">
        <w:rPr>
          <w:rFonts w:ascii="Arial" w:hAnsi="Arial" w:cs="Arial"/>
          <w:sz w:val="24"/>
          <w:szCs w:val="24"/>
          <w:lang w:val="mn-MN"/>
        </w:rPr>
        <w:t>,</w:t>
      </w:r>
      <w:r w:rsidRPr="00997D59">
        <w:rPr>
          <w:rFonts w:ascii="Arial" w:hAnsi="Arial" w:cs="Arial"/>
          <w:sz w:val="24"/>
          <w:szCs w:val="24"/>
          <w:lang w:val="mn-MN"/>
        </w:rPr>
        <w:t xml:space="preserve"> худалдахтай холбогдон үүсэх харилцааг зохицуулахад оршино.</w:t>
      </w:r>
    </w:p>
    <w:p w:rsidR="00735C2D" w:rsidRPr="00997D59" w:rsidRDefault="00735C2D" w:rsidP="00997D59">
      <w:pPr>
        <w:tabs>
          <w:tab w:val="left" w:pos="1134"/>
        </w:tabs>
        <w:spacing w:line="240" w:lineRule="auto"/>
        <w:jc w:val="both"/>
        <w:rPr>
          <w:rFonts w:ascii="Arial" w:hAnsi="Arial" w:cs="Arial"/>
          <w:sz w:val="24"/>
          <w:szCs w:val="24"/>
          <w:lang w:val="mn-MN"/>
        </w:rPr>
      </w:pPr>
      <w:r w:rsidRPr="00997D59">
        <w:rPr>
          <w:rFonts w:ascii="Arial" w:hAnsi="Arial" w:cs="Arial"/>
          <w:b/>
          <w:sz w:val="24"/>
          <w:szCs w:val="24"/>
          <w:lang w:val="mn-MN"/>
        </w:rPr>
        <w:t xml:space="preserve">2 дугаар зүйл.  Баяжуулсан хүнсний тухай хууль тогтоомж </w:t>
      </w:r>
    </w:p>
    <w:p w:rsidR="00735C2D" w:rsidRPr="00997D59" w:rsidRDefault="00AC2C44" w:rsidP="00997D59">
      <w:pPr>
        <w:tabs>
          <w:tab w:val="left" w:pos="1134"/>
        </w:tabs>
        <w:ind w:firstLine="720"/>
        <w:jc w:val="both"/>
        <w:rPr>
          <w:rFonts w:ascii="Arial" w:hAnsi="Arial" w:cs="Arial"/>
          <w:sz w:val="24"/>
          <w:szCs w:val="24"/>
          <w:lang w:val="mn-MN"/>
        </w:rPr>
      </w:pPr>
      <w:r w:rsidRPr="00997D59">
        <w:rPr>
          <w:rFonts w:ascii="Arial" w:hAnsi="Arial" w:cs="Arial"/>
          <w:sz w:val="24"/>
          <w:szCs w:val="24"/>
          <w:lang w:val="mn-MN"/>
        </w:rPr>
        <w:t>2.1. Баяжуулсан хүнсний</w:t>
      </w:r>
      <w:r w:rsidR="00735C2D" w:rsidRPr="00997D59">
        <w:rPr>
          <w:rFonts w:ascii="Arial" w:hAnsi="Arial" w:cs="Arial"/>
          <w:sz w:val="24"/>
          <w:szCs w:val="24"/>
          <w:lang w:val="mn-MN"/>
        </w:rPr>
        <w:t xml:space="preserve"> тухай хууль тогтоомж нь Монгол Улсын Үндсэн хууль, Эрүүл мэндийн тухай хууль, Хүнсний тухай хууль, Хүнсний бүтээгдэхүүний аюулгүй байдлыг хангах тухай хууль болон түүнтэй нийцүүлэн гаргасан хууль тогтоомжийн бусад актуудаас бүрдэнэ.</w:t>
      </w:r>
    </w:p>
    <w:p w:rsidR="00735C2D" w:rsidRPr="00997D59" w:rsidRDefault="00234AE1" w:rsidP="00997D59">
      <w:pPr>
        <w:tabs>
          <w:tab w:val="left" w:pos="1134"/>
        </w:tabs>
        <w:ind w:firstLine="720"/>
        <w:jc w:val="both"/>
        <w:rPr>
          <w:rFonts w:ascii="Arial" w:hAnsi="Arial" w:cs="Arial"/>
          <w:sz w:val="24"/>
          <w:szCs w:val="24"/>
          <w:lang w:val="mn-MN"/>
        </w:rPr>
      </w:pPr>
      <w:r w:rsidRPr="00997D59">
        <w:rPr>
          <w:rFonts w:ascii="Arial" w:hAnsi="Arial" w:cs="Arial"/>
          <w:sz w:val="24"/>
          <w:szCs w:val="24"/>
          <w:lang w:val="mn-MN"/>
        </w:rPr>
        <w:t>2.2</w:t>
      </w:r>
      <w:r w:rsidR="00735C2D" w:rsidRPr="00997D59">
        <w:rPr>
          <w:rFonts w:ascii="Arial" w:hAnsi="Arial" w:cs="Arial"/>
          <w:sz w:val="24"/>
          <w:szCs w:val="24"/>
          <w:lang w:val="mn-MN"/>
        </w:rPr>
        <w:t>.</w:t>
      </w:r>
      <w:r w:rsidRPr="00997D59">
        <w:rPr>
          <w:rFonts w:ascii="Arial" w:hAnsi="Arial" w:cs="Arial"/>
          <w:sz w:val="24"/>
          <w:szCs w:val="24"/>
          <w:lang w:val="mn-MN"/>
        </w:rPr>
        <w:t xml:space="preserve"> Монгол Улсын </w:t>
      </w:r>
      <w:r w:rsidR="00735C2D" w:rsidRPr="00997D59">
        <w:rPr>
          <w:rFonts w:ascii="Arial" w:hAnsi="Arial" w:cs="Arial"/>
          <w:sz w:val="24"/>
          <w:szCs w:val="24"/>
          <w:lang w:val="mn-MN"/>
        </w:rPr>
        <w:t>олон улсын гэрээнд энэ хуульд зааснаас өөрөөр заасан бол олон улсын гэрээний заалтыг дагаж мөрдөнө.</w:t>
      </w:r>
    </w:p>
    <w:p w:rsidR="00735C2D" w:rsidRPr="00997D59" w:rsidRDefault="00735C2D" w:rsidP="00997D59">
      <w:pPr>
        <w:tabs>
          <w:tab w:val="left" w:pos="1134"/>
        </w:tabs>
        <w:jc w:val="both"/>
        <w:rPr>
          <w:rFonts w:ascii="Arial" w:hAnsi="Arial" w:cs="Arial"/>
          <w:b/>
          <w:sz w:val="24"/>
          <w:szCs w:val="24"/>
          <w:lang w:val="mn-MN"/>
        </w:rPr>
      </w:pPr>
      <w:r w:rsidRPr="00997D59">
        <w:rPr>
          <w:rFonts w:ascii="Arial" w:hAnsi="Arial" w:cs="Arial"/>
          <w:b/>
          <w:sz w:val="24"/>
          <w:szCs w:val="24"/>
          <w:lang w:val="mn-MN"/>
        </w:rPr>
        <w:t>3 дугаар зүйл. Хуулийн нэр томъёо</w:t>
      </w:r>
      <w:r w:rsidR="00234AE1" w:rsidRPr="00997D59">
        <w:rPr>
          <w:rFonts w:ascii="Arial" w:hAnsi="Arial" w:cs="Arial"/>
          <w:b/>
          <w:sz w:val="24"/>
          <w:szCs w:val="24"/>
          <w:lang w:val="mn-MN"/>
        </w:rPr>
        <w:t>ны тодорхойлолт</w:t>
      </w:r>
    </w:p>
    <w:p w:rsidR="00735C2D" w:rsidRPr="00997D59" w:rsidRDefault="00735C2D" w:rsidP="00997D59">
      <w:pPr>
        <w:tabs>
          <w:tab w:val="left" w:pos="1134"/>
        </w:tabs>
        <w:ind w:firstLine="720"/>
        <w:jc w:val="both"/>
        <w:rPr>
          <w:rFonts w:ascii="Arial" w:hAnsi="Arial" w:cs="Arial"/>
          <w:sz w:val="24"/>
          <w:szCs w:val="24"/>
          <w:lang w:val="mn-MN"/>
        </w:rPr>
      </w:pPr>
      <w:r w:rsidRPr="00997D59">
        <w:rPr>
          <w:rFonts w:ascii="Arial" w:hAnsi="Arial" w:cs="Arial"/>
          <w:sz w:val="24"/>
          <w:szCs w:val="24"/>
          <w:lang w:val="mn-MN"/>
        </w:rPr>
        <w:t>3.1.  Энэ хуульд хэрэглэсэн дараахь нэр томъёог дор дурьдсан утгаар ойлгоно:</w:t>
      </w:r>
    </w:p>
    <w:p w:rsidR="00735C2D" w:rsidRPr="00997D59" w:rsidRDefault="00234AE1" w:rsidP="00C164CC">
      <w:pPr>
        <w:tabs>
          <w:tab w:val="left" w:pos="1134"/>
          <w:tab w:val="left" w:pos="1418"/>
        </w:tabs>
        <w:ind w:right="57"/>
        <w:jc w:val="both"/>
        <w:rPr>
          <w:rFonts w:ascii="Arial" w:hAnsi="Arial" w:cs="Arial"/>
          <w:bCs/>
          <w:sz w:val="24"/>
          <w:szCs w:val="24"/>
          <w:lang w:val="mn-MN"/>
        </w:rPr>
      </w:pPr>
      <w:r w:rsidRPr="00997D59">
        <w:rPr>
          <w:rFonts w:ascii="Arial" w:hAnsi="Arial" w:cs="Arial"/>
          <w:sz w:val="24"/>
          <w:szCs w:val="24"/>
          <w:lang w:val="mn-MN"/>
        </w:rPr>
        <w:tab/>
      </w:r>
      <w:r w:rsidR="00C164CC">
        <w:rPr>
          <w:rFonts w:ascii="Arial" w:hAnsi="Arial" w:cs="Arial"/>
          <w:sz w:val="24"/>
          <w:szCs w:val="24"/>
          <w:lang w:val="mn-MN"/>
        </w:rPr>
        <w:tab/>
      </w:r>
      <w:r w:rsidR="00735C2D" w:rsidRPr="00997D59">
        <w:rPr>
          <w:rFonts w:ascii="Arial" w:hAnsi="Arial" w:cs="Arial"/>
          <w:sz w:val="24"/>
          <w:szCs w:val="24"/>
          <w:lang w:val="mn-MN"/>
        </w:rPr>
        <w:t xml:space="preserve">3.1.1. “Баяжуулсан хүнс” </w:t>
      </w:r>
      <w:r w:rsidR="00735C2D" w:rsidRPr="00997D59">
        <w:rPr>
          <w:rFonts w:ascii="Arial" w:hAnsi="Arial" w:cs="Arial"/>
          <w:bCs/>
          <w:sz w:val="24"/>
          <w:szCs w:val="24"/>
          <w:lang w:val="mn-MN"/>
        </w:rPr>
        <w:t>гэж монгол хүний биемахбодын физиологийн онцлогт тохирсон, бодисын солилцооны хэвийн үйл ажиллагааг хангахад шаардагдах тухайн хүнсний бүтээгдэхүүн, түүний түүхий эдийн найрлагад агуулагдаагүй эсхүл боловсруулалт, хадгалалтын явцад задарч устдаг, хэмжээ нь багасдаг</w:t>
      </w:r>
      <w:r w:rsidRPr="00997D59">
        <w:rPr>
          <w:rFonts w:ascii="Arial" w:hAnsi="Arial" w:cs="Arial"/>
          <w:bCs/>
          <w:sz w:val="24"/>
          <w:szCs w:val="24"/>
          <w:lang w:val="mn-MN"/>
        </w:rPr>
        <w:t xml:space="preserve"> нэг түүнээс дээш</w:t>
      </w:r>
      <w:r w:rsidR="00735C2D" w:rsidRPr="00997D59">
        <w:rPr>
          <w:rFonts w:ascii="Arial" w:hAnsi="Arial" w:cs="Arial"/>
          <w:bCs/>
          <w:sz w:val="24"/>
          <w:szCs w:val="24"/>
          <w:lang w:val="mn-MN"/>
        </w:rPr>
        <w:t xml:space="preserve"> тооны аминдэм, эрдэс бодисыг дангаар болон холимог хэлбэрээр нэмж үйлдвэрлэсэн хүнсийг;</w:t>
      </w:r>
    </w:p>
    <w:p w:rsidR="00735C2D" w:rsidRPr="00997D59" w:rsidRDefault="00735C2D" w:rsidP="00997D59">
      <w:pPr>
        <w:tabs>
          <w:tab w:val="left" w:pos="1134"/>
        </w:tabs>
        <w:autoSpaceDE w:val="0"/>
        <w:autoSpaceDN w:val="0"/>
        <w:adjustRightInd w:val="0"/>
        <w:ind w:firstLine="1418"/>
        <w:jc w:val="both"/>
        <w:rPr>
          <w:rFonts w:ascii="Arial" w:hAnsi="Arial" w:cs="Arial"/>
          <w:bCs/>
          <w:sz w:val="24"/>
          <w:szCs w:val="24"/>
          <w:lang w:val="mn-MN"/>
        </w:rPr>
      </w:pPr>
      <w:r w:rsidRPr="00997D59">
        <w:rPr>
          <w:rFonts w:ascii="Arial" w:hAnsi="Arial" w:cs="Arial"/>
          <w:bCs/>
          <w:sz w:val="24"/>
          <w:szCs w:val="24"/>
          <w:lang w:val="mn-MN"/>
        </w:rPr>
        <w:t>3.1.2. “Баяжуулагч бэлдмэл” гэж хүний биемахбодид маш бага буюу микро, субмикро хэмжээгээр шаардагддаг боловч хэвийн үйл ажиллагаа, өсөлт, хөгжилт</w:t>
      </w:r>
      <w:r w:rsidR="00234AE1" w:rsidRPr="00997D59">
        <w:rPr>
          <w:rFonts w:ascii="Arial" w:hAnsi="Arial" w:cs="Arial"/>
          <w:bCs/>
          <w:sz w:val="24"/>
          <w:szCs w:val="24"/>
          <w:lang w:val="mn-MN"/>
        </w:rPr>
        <w:t>, эд эсийн</w:t>
      </w:r>
      <w:r w:rsidRPr="00997D59">
        <w:rPr>
          <w:rFonts w:ascii="Arial" w:hAnsi="Arial" w:cs="Arial"/>
          <w:bCs/>
          <w:sz w:val="24"/>
          <w:szCs w:val="24"/>
          <w:lang w:val="mn-MN"/>
        </w:rPr>
        <w:t xml:space="preserve"> нөхөн төлжилт, биеийн ерөнхий </w:t>
      </w:r>
      <w:r w:rsidR="00234AE1" w:rsidRPr="00997D59">
        <w:rPr>
          <w:rFonts w:ascii="Arial" w:hAnsi="Arial" w:cs="Arial"/>
          <w:bCs/>
          <w:sz w:val="24"/>
          <w:szCs w:val="24"/>
          <w:lang w:val="mn-MN"/>
        </w:rPr>
        <w:t>дархлаанд</w:t>
      </w:r>
      <w:r w:rsidRPr="00997D59">
        <w:rPr>
          <w:rFonts w:ascii="Arial" w:hAnsi="Arial" w:cs="Arial"/>
          <w:bCs/>
          <w:sz w:val="24"/>
          <w:szCs w:val="24"/>
          <w:lang w:val="mn-MN"/>
        </w:rPr>
        <w:t xml:space="preserve"> зайлшгүй шаардлагатай эсгэг </w:t>
      </w:r>
      <w:r w:rsidRPr="00997D59">
        <w:rPr>
          <w:rFonts w:ascii="Arial" w:hAnsi="Arial" w:cs="Arial"/>
          <w:bCs/>
          <w:sz w:val="24"/>
          <w:szCs w:val="24"/>
        </w:rPr>
        <w:t>(</w:t>
      </w:r>
      <w:r w:rsidRPr="00997D59">
        <w:rPr>
          <w:rFonts w:ascii="Arial" w:hAnsi="Arial" w:cs="Arial"/>
          <w:bCs/>
          <w:sz w:val="24"/>
          <w:szCs w:val="24"/>
          <w:lang w:val="mn-MN"/>
        </w:rPr>
        <w:t>энзим буюу фермент</w:t>
      </w:r>
      <w:r w:rsidRPr="00997D59">
        <w:rPr>
          <w:rFonts w:ascii="Arial" w:hAnsi="Arial" w:cs="Arial"/>
          <w:bCs/>
          <w:sz w:val="24"/>
          <w:szCs w:val="24"/>
        </w:rPr>
        <w:t>)</w:t>
      </w:r>
      <w:r w:rsidRPr="00997D59">
        <w:rPr>
          <w:rFonts w:ascii="Arial" w:hAnsi="Arial" w:cs="Arial"/>
          <w:bCs/>
          <w:sz w:val="24"/>
          <w:szCs w:val="24"/>
          <w:lang w:val="mn-MN"/>
        </w:rPr>
        <w:t xml:space="preserve">, даавар </w:t>
      </w:r>
      <w:r w:rsidRPr="00997D59">
        <w:rPr>
          <w:rFonts w:ascii="Arial" w:hAnsi="Arial" w:cs="Arial"/>
          <w:bCs/>
          <w:sz w:val="24"/>
          <w:szCs w:val="24"/>
        </w:rPr>
        <w:t>(</w:t>
      </w:r>
      <w:r w:rsidRPr="00997D59">
        <w:rPr>
          <w:rFonts w:ascii="Arial" w:hAnsi="Arial" w:cs="Arial"/>
          <w:bCs/>
          <w:sz w:val="24"/>
          <w:szCs w:val="24"/>
          <w:lang w:val="mn-MN"/>
        </w:rPr>
        <w:t>гормон</w:t>
      </w:r>
      <w:r w:rsidRPr="00997D59">
        <w:rPr>
          <w:rFonts w:ascii="Arial" w:hAnsi="Arial" w:cs="Arial"/>
          <w:bCs/>
          <w:sz w:val="24"/>
          <w:szCs w:val="24"/>
        </w:rPr>
        <w:t>)</w:t>
      </w:r>
      <w:r w:rsidRPr="00997D59">
        <w:rPr>
          <w:rFonts w:ascii="Arial" w:hAnsi="Arial" w:cs="Arial"/>
          <w:bCs/>
          <w:sz w:val="24"/>
          <w:szCs w:val="24"/>
          <w:lang w:val="mn-MN"/>
        </w:rPr>
        <w:t xml:space="preserve"> бусад макро нэгдлийн </w:t>
      </w:r>
      <w:r w:rsidRPr="00997D59">
        <w:rPr>
          <w:rFonts w:ascii="Arial" w:hAnsi="Arial" w:cs="Arial"/>
          <w:bCs/>
          <w:sz w:val="24"/>
          <w:szCs w:val="24"/>
        </w:rPr>
        <w:t>(</w:t>
      </w:r>
      <w:r w:rsidRPr="00997D59">
        <w:rPr>
          <w:rFonts w:ascii="Arial" w:hAnsi="Arial" w:cs="Arial"/>
          <w:bCs/>
          <w:sz w:val="24"/>
          <w:szCs w:val="24"/>
          <w:lang w:val="mn-MN"/>
        </w:rPr>
        <w:t>уураг, өөх тос, нүүрс ус, нуклейн хүчил</w:t>
      </w:r>
      <w:r w:rsidRPr="00997D59">
        <w:rPr>
          <w:rFonts w:ascii="Arial" w:hAnsi="Arial" w:cs="Arial"/>
          <w:bCs/>
          <w:sz w:val="24"/>
          <w:szCs w:val="24"/>
        </w:rPr>
        <w:t>)</w:t>
      </w:r>
      <w:r w:rsidRPr="00997D59">
        <w:rPr>
          <w:rFonts w:ascii="Arial" w:hAnsi="Arial" w:cs="Arial"/>
          <w:bCs/>
          <w:sz w:val="24"/>
          <w:szCs w:val="24"/>
          <w:lang w:val="mn-MN"/>
        </w:rPr>
        <w:t xml:space="preserve"> нийлэгжилтэд оролцдог, дагалдах урвалыг дэмждэг аминдэм, эрдэс бодисын холимгийг;</w:t>
      </w:r>
    </w:p>
    <w:p w:rsidR="006F5E1A" w:rsidRPr="00997D59" w:rsidRDefault="006F5E1A" w:rsidP="00997D59">
      <w:pPr>
        <w:tabs>
          <w:tab w:val="left" w:pos="1134"/>
        </w:tabs>
        <w:autoSpaceDE w:val="0"/>
        <w:autoSpaceDN w:val="0"/>
        <w:adjustRightInd w:val="0"/>
        <w:ind w:firstLine="1418"/>
        <w:jc w:val="both"/>
        <w:rPr>
          <w:rFonts w:ascii="Arial" w:hAnsi="Arial" w:cs="Arial"/>
          <w:bCs/>
          <w:sz w:val="24"/>
          <w:szCs w:val="24"/>
          <w:lang w:val="mn-MN"/>
        </w:rPr>
      </w:pPr>
      <w:r w:rsidRPr="00997D59">
        <w:rPr>
          <w:rFonts w:ascii="Arial" w:hAnsi="Arial" w:cs="Arial"/>
          <w:bCs/>
          <w:sz w:val="24"/>
          <w:szCs w:val="24"/>
          <w:lang w:val="mn-MN"/>
        </w:rPr>
        <w:t>3.1.3. “</w:t>
      </w:r>
      <w:r w:rsidR="007E1D13" w:rsidRPr="00997D59">
        <w:rPr>
          <w:rFonts w:ascii="Arial" w:hAnsi="Arial" w:cs="Arial"/>
          <w:bCs/>
          <w:sz w:val="24"/>
          <w:szCs w:val="24"/>
          <w:lang w:val="mn-MN"/>
        </w:rPr>
        <w:t>Заавал б</w:t>
      </w:r>
      <w:r w:rsidRPr="00997D59">
        <w:rPr>
          <w:rFonts w:ascii="Arial" w:hAnsi="Arial" w:cs="Arial"/>
          <w:bCs/>
          <w:sz w:val="24"/>
          <w:szCs w:val="24"/>
          <w:lang w:val="mn-MN"/>
        </w:rPr>
        <w:t xml:space="preserve">аяжуулах хүнсний жагсаалт“ гэж </w:t>
      </w:r>
      <w:r w:rsidRPr="00997D59">
        <w:rPr>
          <w:rFonts w:ascii="Arial" w:hAnsi="Arial" w:cs="Arial"/>
          <w:sz w:val="24"/>
          <w:szCs w:val="24"/>
          <w:lang w:val="mn-MN"/>
        </w:rPr>
        <w:t>хүн амын хооллолтын төлөв байдал, аминдэм, эрдэс бодисын дутал, түүнээс шалтгаалсан өвчин, эмгэгийн тархалт, я</w:t>
      </w:r>
      <w:r w:rsidR="007B031F" w:rsidRPr="00997D59">
        <w:rPr>
          <w:rFonts w:ascii="Arial" w:hAnsi="Arial" w:cs="Arial"/>
          <w:sz w:val="24"/>
          <w:szCs w:val="24"/>
          <w:lang w:val="mn-MN"/>
        </w:rPr>
        <w:t xml:space="preserve">вцын талаарх </w:t>
      </w:r>
      <w:r w:rsidRPr="00997D59">
        <w:rPr>
          <w:rFonts w:ascii="Arial" w:hAnsi="Arial" w:cs="Arial"/>
          <w:sz w:val="24"/>
          <w:szCs w:val="24"/>
          <w:lang w:val="mn-MN"/>
        </w:rPr>
        <w:t>судалгаа</w:t>
      </w:r>
      <w:r w:rsidR="007B031F" w:rsidRPr="00997D59">
        <w:rPr>
          <w:rFonts w:ascii="Arial" w:hAnsi="Arial" w:cs="Arial"/>
          <w:sz w:val="24"/>
          <w:szCs w:val="24"/>
          <w:lang w:val="mn-MN"/>
        </w:rPr>
        <w:t xml:space="preserve">ны </w:t>
      </w:r>
      <w:r w:rsidRPr="00997D59">
        <w:rPr>
          <w:rFonts w:ascii="Arial" w:hAnsi="Arial" w:cs="Arial"/>
          <w:sz w:val="24"/>
          <w:szCs w:val="24"/>
          <w:lang w:val="mn-MN"/>
        </w:rPr>
        <w:t xml:space="preserve">дүнд үндэслэн </w:t>
      </w:r>
      <w:r w:rsidR="007B031F" w:rsidRPr="00997D59">
        <w:rPr>
          <w:rFonts w:ascii="Arial" w:hAnsi="Arial" w:cs="Arial"/>
          <w:sz w:val="24"/>
          <w:szCs w:val="24"/>
          <w:lang w:val="mn-MN"/>
        </w:rPr>
        <w:t xml:space="preserve">гаргасан баяжуулах хүнс, </w:t>
      </w:r>
      <w:r w:rsidRPr="00997D59">
        <w:rPr>
          <w:rFonts w:ascii="Arial" w:hAnsi="Arial" w:cs="Arial"/>
          <w:sz w:val="24"/>
          <w:szCs w:val="24"/>
          <w:lang w:val="mn-MN"/>
        </w:rPr>
        <w:lastRenderedPageBreak/>
        <w:t>баяжуулагч бэлдмэлийн нэр төрөл</w:t>
      </w:r>
      <w:r w:rsidR="007B031F" w:rsidRPr="00997D59">
        <w:rPr>
          <w:rFonts w:ascii="Arial" w:hAnsi="Arial" w:cs="Arial"/>
          <w:sz w:val="24"/>
          <w:szCs w:val="24"/>
          <w:lang w:val="mn-MN"/>
        </w:rPr>
        <w:t>, найрлага, орц, тун хэмжээг</w:t>
      </w:r>
      <w:r w:rsidR="007E1D13" w:rsidRPr="00997D59">
        <w:rPr>
          <w:rFonts w:ascii="Arial" w:hAnsi="Arial" w:cs="Arial"/>
          <w:sz w:val="24"/>
          <w:szCs w:val="24"/>
          <w:lang w:val="mn-MN"/>
        </w:rPr>
        <w:t xml:space="preserve"> тодорхойлсон </w:t>
      </w:r>
      <w:r w:rsidRPr="00997D59">
        <w:rPr>
          <w:rFonts w:ascii="Arial" w:hAnsi="Arial" w:cs="Arial"/>
          <w:sz w:val="24"/>
          <w:szCs w:val="24"/>
          <w:lang w:val="mn-MN"/>
        </w:rPr>
        <w:t>баримт бичгийг</w:t>
      </w:r>
      <w:r w:rsidR="007B031F" w:rsidRPr="00997D59">
        <w:rPr>
          <w:rFonts w:ascii="Arial" w:hAnsi="Arial" w:cs="Arial"/>
          <w:bCs/>
          <w:sz w:val="24"/>
          <w:szCs w:val="24"/>
          <w:lang w:val="mn-MN"/>
        </w:rPr>
        <w:t>;</w:t>
      </w:r>
    </w:p>
    <w:p w:rsidR="00735C2D" w:rsidRPr="00997D59" w:rsidRDefault="006F5E1A" w:rsidP="00997D59">
      <w:pPr>
        <w:tabs>
          <w:tab w:val="left" w:pos="1134"/>
        </w:tabs>
        <w:autoSpaceDE w:val="0"/>
        <w:autoSpaceDN w:val="0"/>
        <w:adjustRightInd w:val="0"/>
        <w:ind w:firstLine="1418"/>
        <w:jc w:val="both"/>
        <w:rPr>
          <w:rFonts w:ascii="Arial" w:hAnsi="Arial" w:cs="Arial"/>
          <w:sz w:val="24"/>
          <w:szCs w:val="24"/>
          <w:lang w:val="mn-MN"/>
        </w:rPr>
      </w:pPr>
      <w:r w:rsidRPr="00997D59">
        <w:rPr>
          <w:rFonts w:ascii="Arial" w:hAnsi="Arial" w:cs="Arial"/>
          <w:bCs/>
          <w:sz w:val="24"/>
          <w:szCs w:val="24"/>
          <w:lang w:val="mn-MN"/>
        </w:rPr>
        <w:t>3.1.4</w:t>
      </w:r>
      <w:r w:rsidR="00735C2D" w:rsidRPr="00997D59">
        <w:rPr>
          <w:rFonts w:ascii="Arial" w:hAnsi="Arial" w:cs="Arial"/>
          <w:bCs/>
          <w:sz w:val="24"/>
          <w:szCs w:val="24"/>
          <w:lang w:val="mn-MN"/>
        </w:rPr>
        <w:t>. “Хүнс баяж</w:t>
      </w:r>
      <w:r w:rsidR="00B4438D" w:rsidRPr="00997D59">
        <w:rPr>
          <w:rFonts w:ascii="Arial" w:hAnsi="Arial" w:cs="Arial"/>
          <w:bCs/>
          <w:sz w:val="24"/>
          <w:szCs w:val="24"/>
          <w:lang w:val="mn-MN"/>
        </w:rPr>
        <w:t xml:space="preserve">уулах” гэж хүнсний бүтээгдэхүүнд </w:t>
      </w:r>
      <w:r w:rsidR="00735C2D" w:rsidRPr="00997D59">
        <w:rPr>
          <w:rFonts w:ascii="Arial" w:hAnsi="Arial" w:cs="Arial"/>
          <w:bCs/>
          <w:sz w:val="24"/>
          <w:szCs w:val="24"/>
          <w:lang w:val="mn-MN"/>
        </w:rPr>
        <w:t>аминдэм</w:t>
      </w:r>
      <w:r w:rsidR="00735C2D" w:rsidRPr="00997D59">
        <w:rPr>
          <w:rFonts w:ascii="Arial" w:hAnsi="Arial" w:cs="Arial"/>
          <w:sz w:val="24"/>
          <w:szCs w:val="24"/>
          <w:lang w:val="mn-MN"/>
        </w:rPr>
        <w:t>, эрдэс бодисыг дангаар болон холимог хэлбэрээр, эрх бүхий байгуул</w:t>
      </w:r>
      <w:r w:rsidRPr="00997D59">
        <w:rPr>
          <w:rFonts w:ascii="Arial" w:hAnsi="Arial" w:cs="Arial"/>
          <w:sz w:val="24"/>
          <w:szCs w:val="24"/>
          <w:lang w:val="mn-MN"/>
        </w:rPr>
        <w:t>лагаас тогтоосон нэр төрөл, тун хэмжээгээр,</w:t>
      </w:r>
      <w:r w:rsidR="00735C2D" w:rsidRPr="00997D59">
        <w:rPr>
          <w:rFonts w:ascii="Arial" w:hAnsi="Arial" w:cs="Arial"/>
          <w:sz w:val="24"/>
          <w:szCs w:val="24"/>
          <w:lang w:val="mn-MN"/>
        </w:rPr>
        <w:t xml:space="preserve"> стандартад заасан нөхцөл, горим, технологийн дагуу үйлдвэрийн </w:t>
      </w:r>
      <w:r w:rsidR="00B4438D" w:rsidRPr="00997D59">
        <w:rPr>
          <w:rFonts w:ascii="Arial" w:hAnsi="Arial" w:cs="Arial"/>
          <w:sz w:val="24"/>
          <w:szCs w:val="24"/>
          <w:lang w:val="mn-MN"/>
        </w:rPr>
        <w:t>аргаар нэмэхийг.</w:t>
      </w:r>
    </w:p>
    <w:p w:rsidR="001D6438" w:rsidRDefault="001D6438" w:rsidP="00997D59">
      <w:pPr>
        <w:tabs>
          <w:tab w:val="left" w:pos="1134"/>
          <w:tab w:val="left" w:pos="2715"/>
        </w:tabs>
        <w:autoSpaceDE w:val="0"/>
        <w:autoSpaceDN w:val="0"/>
        <w:adjustRightInd w:val="0"/>
        <w:spacing w:line="0" w:lineRule="atLeast"/>
        <w:contextualSpacing/>
        <w:jc w:val="center"/>
        <w:rPr>
          <w:rFonts w:ascii="Arial" w:hAnsi="Arial" w:cs="Arial"/>
          <w:b/>
          <w:sz w:val="24"/>
          <w:szCs w:val="24"/>
          <w:lang w:val="mn-MN"/>
        </w:rPr>
      </w:pPr>
    </w:p>
    <w:p w:rsidR="00735C2D" w:rsidRPr="00997D59" w:rsidRDefault="00735C2D" w:rsidP="00997D59">
      <w:pPr>
        <w:tabs>
          <w:tab w:val="left" w:pos="1134"/>
          <w:tab w:val="left" w:pos="2715"/>
        </w:tabs>
        <w:autoSpaceDE w:val="0"/>
        <w:autoSpaceDN w:val="0"/>
        <w:adjustRightInd w:val="0"/>
        <w:spacing w:line="0" w:lineRule="atLeast"/>
        <w:contextualSpacing/>
        <w:jc w:val="center"/>
        <w:rPr>
          <w:rFonts w:ascii="Arial" w:hAnsi="Arial" w:cs="Arial"/>
          <w:b/>
          <w:sz w:val="24"/>
          <w:szCs w:val="24"/>
          <w:lang w:val="mn-MN"/>
        </w:rPr>
      </w:pPr>
      <w:r w:rsidRPr="00997D59">
        <w:rPr>
          <w:rFonts w:ascii="Arial" w:hAnsi="Arial" w:cs="Arial"/>
          <w:b/>
          <w:sz w:val="24"/>
          <w:szCs w:val="24"/>
          <w:lang w:val="mn-MN"/>
        </w:rPr>
        <w:t>ХОЁРДУГААР БҮЛЭГ</w:t>
      </w:r>
    </w:p>
    <w:p w:rsidR="00CE4A65" w:rsidRPr="00997D59" w:rsidRDefault="00CE4A65" w:rsidP="00997D59">
      <w:pPr>
        <w:tabs>
          <w:tab w:val="left" w:pos="1134"/>
          <w:tab w:val="left" w:pos="2715"/>
        </w:tabs>
        <w:autoSpaceDE w:val="0"/>
        <w:autoSpaceDN w:val="0"/>
        <w:adjustRightInd w:val="0"/>
        <w:spacing w:line="0" w:lineRule="atLeast"/>
        <w:contextualSpacing/>
        <w:jc w:val="center"/>
        <w:rPr>
          <w:rFonts w:ascii="Arial" w:hAnsi="Arial" w:cs="Arial"/>
          <w:b/>
          <w:sz w:val="24"/>
          <w:szCs w:val="24"/>
          <w:lang w:val="mn-MN"/>
        </w:rPr>
      </w:pPr>
      <w:r w:rsidRPr="00997D59">
        <w:rPr>
          <w:rFonts w:ascii="Arial" w:hAnsi="Arial" w:cs="Arial"/>
          <w:b/>
          <w:sz w:val="24"/>
          <w:szCs w:val="24"/>
          <w:lang w:val="mn-MN"/>
        </w:rPr>
        <w:t>Х</w:t>
      </w:r>
      <w:r w:rsidR="007159BD" w:rsidRPr="00997D59">
        <w:rPr>
          <w:rFonts w:ascii="Arial" w:hAnsi="Arial" w:cs="Arial"/>
          <w:b/>
          <w:sz w:val="24"/>
          <w:szCs w:val="24"/>
          <w:lang w:val="mn-MN"/>
        </w:rPr>
        <w:t xml:space="preserve">үнс баяжуулах үйл ажиллагааны зохион байгуулалт </w:t>
      </w:r>
    </w:p>
    <w:p w:rsidR="007159BD" w:rsidRPr="00997D59" w:rsidRDefault="007159BD" w:rsidP="00997D59">
      <w:pPr>
        <w:tabs>
          <w:tab w:val="left" w:pos="1134"/>
          <w:tab w:val="left" w:pos="2715"/>
        </w:tabs>
        <w:autoSpaceDE w:val="0"/>
        <w:autoSpaceDN w:val="0"/>
        <w:adjustRightInd w:val="0"/>
        <w:spacing w:line="0" w:lineRule="atLeast"/>
        <w:contextualSpacing/>
        <w:jc w:val="center"/>
        <w:rPr>
          <w:rFonts w:ascii="Arial" w:hAnsi="Arial" w:cs="Arial"/>
          <w:b/>
          <w:sz w:val="24"/>
          <w:szCs w:val="24"/>
          <w:lang w:val="mn-MN"/>
        </w:rPr>
      </w:pPr>
    </w:p>
    <w:p w:rsidR="00CE4A65" w:rsidRPr="00997D59" w:rsidRDefault="00CE4A65" w:rsidP="00997D59">
      <w:pPr>
        <w:tabs>
          <w:tab w:val="left" w:pos="720"/>
          <w:tab w:val="left" w:pos="1134"/>
          <w:tab w:val="left" w:pos="3285"/>
        </w:tabs>
        <w:jc w:val="both"/>
        <w:rPr>
          <w:rFonts w:ascii="Arial" w:hAnsi="Arial" w:cs="Arial"/>
          <w:b/>
          <w:sz w:val="24"/>
          <w:szCs w:val="24"/>
          <w:lang w:val="mn-MN"/>
        </w:rPr>
      </w:pPr>
      <w:r w:rsidRPr="00997D59">
        <w:rPr>
          <w:rFonts w:ascii="Arial" w:hAnsi="Arial" w:cs="Arial"/>
          <w:b/>
          <w:sz w:val="24"/>
          <w:szCs w:val="24"/>
          <w:lang w:val="mn-MN"/>
        </w:rPr>
        <w:t>4 дүгээр зүйл</w:t>
      </w:r>
      <w:r w:rsidR="00AC2C44" w:rsidRPr="00997D59">
        <w:rPr>
          <w:rFonts w:ascii="Arial" w:hAnsi="Arial" w:cs="Arial"/>
          <w:b/>
          <w:sz w:val="24"/>
          <w:szCs w:val="24"/>
          <w:lang w:val="mn-MN"/>
        </w:rPr>
        <w:t>. Хүнс баяжуулалтын талаарх төрийн чиг үүрэг</w:t>
      </w:r>
    </w:p>
    <w:p w:rsidR="00792926" w:rsidRPr="00997D59" w:rsidRDefault="006341A4" w:rsidP="00997D59">
      <w:pPr>
        <w:tabs>
          <w:tab w:val="left" w:pos="720"/>
          <w:tab w:val="left" w:pos="1134"/>
          <w:tab w:val="left" w:pos="3285"/>
        </w:tabs>
        <w:jc w:val="both"/>
        <w:rPr>
          <w:rFonts w:ascii="Arial" w:hAnsi="Arial" w:cs="Arial"/>
          <w:sz w:val="24"/>
          <w:szCs w:val="24"/>
          <w:lang w:val="mn-MN"/>
        </w:rPr>
      </w:pPr>
      <w:r w:rsidRPr="00997D59">
        <w:rPr>
          <w:rFonts w:ascii="Arial" w:hAnsi="Arial" w:cs="Arial"/>
          <w:sz w:val="24"/>
          <w:szCs w:val="24"/>
          <w:lang w:val="mn-MN"/>
        </w:rPr>
        <w:tab/>
        <w:t>4.1.</w:t>
      </w:r>
      <w:r w:rsidR="00792926" w:rsidRPr="00997D59">
        <w:rPr>
          <w:rFonts w:ascii="Arial" w:hAnsi="Arial" w:cs="Arial"/>
          <w:sz w:val="24"/>
          <w:szCs w:val="24"/>
          <w:lang w:val="mn-MN"/>
        </w:rPr>
        <w:t>Хүнсний асуудал эрхэлсэн төрийн захиргааны төв байгууллагын эрх, үүрэг</w:t>
      </w:r>
    </w:p>
    <w:p w:rsidR="00792926" w:rsidRPr="00997D59" w:rsidRDefault="007159BD" w:rsidP="00997D59">
      <w:pPr>
        <w:tabs>
          <w:tab w:val="left" w:pos="720"/>
          <w:tab w:val="left" w:pos="1134"/>
        </w:tabs>
        <w:ind w:firstLine="1418"/>
        <w:jc w:val="both"/>
        <w:rPr>
          <w:rFonts w:ascii="Arial" w:hAnsi="Arial" w:cs="Arial"/>
          <w:sz w:val="24"/>
          <w:szCs w:val="24"/>
          <w:lang w:val="mn-MN"/>
        </w:rPr>
      </w:pPr>
      <w:r w:rsidRPr="00997D59">
        <w:rPr>
          <w:rFonts w:ascii="Arial" w:hAnsi="Arial" w:cs="Arial"/>
          <w:sz w:val="24"/>
          <w:szCs w:val="24"/>
          <w:lang w:val="mn-MN"/>
        </w:rPr>
        <w:tab/>
      </w:r>
      <w:r w:rsidR="00792926" w:rsidRPr="00997D59">
        <w:rPr>
          <w:rFonts w:ascii="Arial" w:hAnsi="Arial" w:cs="Arial"/>
          <w:sz w:val="24"/>
          <w:szCs w:val="24"/>
          <w:lang w:val="mn-MN"/>
        </w:rPr>
        <w:t xml:space="preserve">4.1.1. Баяжуулагч бэлдмэл үйлдвэрлэх, </w:t>
      </w:r>
      <w:r w:rsidR="00C44E11" w:rsidRPr="00997D59">
        <w:rPr>
          <w:rFonts w:ascii="Arial" w:hAnsi="Arial" w:cs="Arial"/>
          <w:sz w:val="24"/>
          <w:szCs w:val="24"/>
          <w:lang w:val="mn-MN"/>
        </w:rPr>
        <w:t xml:space="preserve">экспортлох, </w:t>
      </w:r>
      <w:r w:rsidR="00792926" w:rsidRPr="00997D59">
        <w:rPr>
          <w:rFonts w:ascii="Arial" w:hAnsi="Arial" w:cs="Arial"/>
          <w:sz w:val="24"/>
          <w:szCs w:val="24"/>
          <w:lang w:val="mn-MN"/>
        </w:rPr>
        <w:t>импортлох, баяжуулсан хүнс үйлдвэрлэх, хадгалах,</w:t>
      </w:r>
      <w:r w:rsidR="00BF7DBE" w:rsidRPr="00997D59">
        <w:rPr>
          <w:rFonts w:ascii="Arial" w:hAnsi="Arial" w:cs="Arial"/>
          <w:sz w:val="24"/>
          <w:szCs w:val="24"/>
          <w:lang w:val="mn-MN"/>
        </w:rPr>
        <w:t xml:space="preserve"> тээвэрлэх, худалдах</w:t>
      </w:r>
      <w:r w:rsidR="00792926" w:rsidRPr="00997D59">
        <w:rPr>
          <w:rFonts w:ascii="Arial" w:hAnsi="Arial" w:cs="Arial"/>
          <w:sz w:val="24"/>
          <w:szCs w:val="24"/>
          <w:lang w:val="mn-MN"/>
        </w:rPr>
        <w:t xml:space="preserve"> журмыг батлах</w:t>
      </w:r>
      <w:r w:rsidRPr="00997D59">
        <w:rPr>
          <w:rFonts w:ascii="Arial" w:hAnsi="Arial" w:cs="Arial"/>
          <w:bCs/>
          <w:sz w:val="24"/>
          <w:szCs w:val="24"/>
          <w:lang w:val="mn-MN"/>
        </w:rPr>
        <w:t>;</w:t>
      </w:r>
    </w:p>
    <w:p w:rsidR="00BF7DBE" w:rsidRPr="00997D59" w:rsidRDefault="00BF7DBE" w:rsidP="00997D59">
      <w:pPr>
        <w:tabs>
          <w:tab w:val="left" w:pos="720"/>
          <w:tab w:val="left" w:pos="1134"/>
          <w:tab w:val="left" w:pos="3285"/>
        </w:tabs>
        <w:ind w:firstLine="1418"/>
        <w:jc w:val="both"/>
        <w:rPr>
          <w:rFonts w:ascii="Arial" w:hAnsi="Arial" w:cs="Arial"/>
          <w:sz w:val="24"/>
          <w:szCs w:val="24"/>
          <w:lang w:val="mn-MN"/>
        </w:rPr>
      </w:pPr>
      <w:r w:rsidRPr="00997D59">
        <w:rPr>
          <w:rFonts w:ascii="Arial" w:hAnsi="Arial" w:cs="Arial"/>
          <w:sz w:val="24"/>
          <w:szCs w:val="24"/>
          <w:lang w:val="mn-MN"/>
        </w:rPr>
        <w:t xml:space="preserve">4.1.2. Баяжуулагч бэлдмэл үйлдвэрлэх, </w:t>
      </w:r>
      <w:r w:rsidR="00C44E11" w:rsidRPr="00997D59">
        <w:rPr>
          <w:rFonts w:ascii="Arial" w:hAnsi="Arial" w:cs="Arial"/>
          <w:sz w:val="24"/>
          <w:szCs w:val="24"/>
          <w:lang w:val="mn-MN"/>
        </w:rPr>
        <w:t xml:space="preserve">экспортлох, </w:t>
      </w:r>
      <w:r w:rsidRPr="00997D59">
        <w:rPr>
          <w:rFonts w:ascii="Arial" w:hAnsi="Arial" w:cs="Arial"/>
          <w:sz w:val="24"/>
          <w:szCs w:val="24"/>
          <w:lang w:val="mn-MN"/>
        </w:rPr>
        <w:t>импортлох, баяжуулсан хүнс үйлдвэрлэх эрх олгож, гэрээ байгуулах</w:t>
      </w:r>
      <w:r w:rsidR="007159BD" w:rsidRPr="00997D59">
        <w:rPr>
          <w:rFonts w:ascii="Arial" w:hAnsi="Arial" w:cs="Arial"/>
          <w:bCs/>
          <w:sz w:val="24"/>
          <w:szCs w:val="24"/>
          <w:lang w:val="mn-MN"/>
        </w:rPr>
        <w:t>;</w:t>
      </w:r>
    </w:p>
    <w:p w:rsidR="00BF7DBE" w:rsidRPr="00997D59" w:rsidRDefault="00BF7DBE" w:rsidP="00997D59">
      <w:pPr>
        <w:tabs>
          <w:tab w:val="left" w:pos="720"/>
          <w:tab w:val="left" w:pos="1134"/>
          <w:tab w:val="left" w:pos="3285"/>
        </w:tabs>
        <w:ind w:firstLine="1418"/>
        <w:jc w:val="both"/>
        <w:rPr>
          <w:rFonts w:ascii="Arial" w:hAnsi="Arial" w:cs="Arial"/>
          <w:sz w:val="24"/>
          <w:szCs w:val="24"/>
          <w:lang w:val="mn-MN"/>
        </w:rPr>
      </w:pPr>
      <w:r w:rsidRPr="00997D59">
        <w:rPr>
          <w:rFonts w:ascii="Arial" w:hAnsi="Arial" w:cs="Arial"/>
          <w:sz w:val="24"/>
          <w:szCs w:val="24"/>
          <w:lang w:val="mn-MN"/>
        </w:rPr>
        <w:t>4.1.3. Баяжуулагч бэлдмэлийг улсын бүртгэлд бүртгэх</w:t>
      </w:r>
      <w:r w:rsidR="007159BD" w:rsidRPr="00997D59">
        <w:rPr>
          <w:rFonts w:ascii="Arial" w:hAnsi="Arial" w:cs="Arial"/>
          <w:bCs/>
          <w:sz w:val="24"/>
          <w:szCs w:val="24"/>
          <w:lang w:val="mn-MN"/>
        </w:rPr>
        <w:t>;</w:t>
      </w:r>
    </w:p>
    <w:p w:rsidR="00BF7DBE" w:rsidRPr="00997D59" w:rsidRDefault="007159BD" w:rsidP="00C164CC">
      <w:pPr>
        <w:tabs>
          <w:tab w:val="left" w:pos="1418"/>
          <w:tab w:val="left" w:pos="3285"/>
        </w:tabs>
        <w:jc w:val="both"/>
        <w:rPr>
          <w:rFonts w:ascii="Arial" w:hAnsi="Arial" w:cs="Arial"/>
          <w:sz w:val="24"/>
          <w:szCs w:val="24"/>
          <w:lang w:val="mn-MN"/>
        </w:rPr>
      </w:pPr>
      <w:r w:rsidRPr="00997D59">
        <w:rPr>
          <w:rFonts w:ascii="Arial" w:hAnsi="Arial" w:cs="Arial"/>
          <w:sz w:val="24"/>
          <w:szCs w:val="24"/>
          <w:lang w:val="mn-MN"/>
        </w:rPr>
        <w:tab/>
      </w:r>
      <w:r w:rsidR="00C44E11" w:rsidRPr="00997D59">
        <w:rPr>
          <w:rFonts w:ascii="Arial" w:hAnsi="Arial" w:cs="Arial"/>
          <w:sz w:val="24"/>
          <w:szCs w:val="24"/>
          <w:lang w:val="mn-MN"/>
        </w:rPr>
        <w:t xml:space="preserve">4.1.4. Баяжуулагч бэлдмэл, </w:t>
      </w:r>
      <w:r w:rsidRPr="00997D59">
        <w:rPr>
          <w:rFonts w:ascii="Arial" w:hAnsi="Arial" w:cs="Arial"/>
          <w:sz w:val="24"/>
          <w:szCs w:val="24"/>
          <w:lang w:val="mn-MN"/>
        </w:rPr>
        <w:t>баяжуулсан хүнсний</w:t>
      </w:r>
      <w:r w:rsidR="00C44E11" w:rsidRPr="00997D59">
        <w:rPr>
          <w:rFonts w:ascii="Arial" w:hAnsi="Arial" w:cs="Arial"/>
          <w:sz w:val="24"/>
          <w:szCs w:val="24"/>
          <w:lang w:val="mn-MN"/>
        </w:rPr>
        <w:t xml:space="preserve"> мэдээллийн сан бүрдүүлэх</w:t>
      </w:r>
      <w:r w:rsidRPr="00997D59">
        <w:rPr>
          <w:rFonts w:ascii="Arial" w:hAnsi="Arial" w:cs="Arial"/>
          <w:sz w:val="24"/>
          <w:szCs w:val="24"/>
          <w:lang w:val="mn-MN"/>
        </w:rPr>
        <w:t>, хөтлөх</w:t>
      </w:r>
      <w:r w:rsidRPr="00997D59">
        <w:rPr>
          <w:rFonts w:ascii="Arial" w:hAnsi="Arial" w:cs="Arial"/>
          <w:bCs/>
          <w:sz w:val="24"/>
          <w:szCs w:val="24"/>
          <w:lang w:val="mn-MN"/>
        </w:rPr>
        <w:t>;</w:t>
      </w:r>
    </w:p>
    <w:p w:rsidR="000C2D31" w:rsidRPr="00997D59" w:rsidRDefault="007159BD" w:rsidP="00997D59">
      <w:pPr>
        <w:tabs>
          <w:tab w:val="left" w:pos="720"/>
          <w:tab w:val="left" w:pos="1134"/>
          <w:tab w:val="left" w:pos="3285"/>
        </w:tabs>
        <w:jc w:val="both"/>
        <w:rPr>
          <w:rFonts w:ascii="Arial" w:hAnsi="Arial" w:cs="Arial"/>
          <w:sz w:val="24"/>
          <w:szCs w:val="24"/>
          <w:lang w:val="mn-MN"/>
        </w:rPr>
      </w:pPr>
      <w:r w:rsidRPr="00997D59">
        <w:rPr>
          <w:rFonts w:ascii="Arial" w:hAnsi="Arial" w:cs="Arial"/>
          <w:sz w:val="24"/>
          <w:szCs w:val="24"/>
          <w:lang w:val="mn-MN"/>
        </w:rPr>
        <w:tab/>
      </w:r>
      <w:r w:rsidR="00792926" w:rsidRPr="00997D59">
        <w:rPr>
          <w:rFonts w:ascii="Arial" w:hAnsi="Arial" w:cs="Arial"/>
          <w:sz w:val="24"/>
          <w:szCs w:val="24"/>
          <w:lang w:val="mn-MN"/>
        </w:rPr>
        <w:t>4.2. Эрүүл мэндийн асуудал эрхэлсэн төрийн захиргааны төв байгууллагын эрх, үүрэг</w:t>
      </w:r>
    </w:p>
    <w:p w:rsidR="00792926" w:rsidRPr="00997D59" w:rsidRDefault="007159BD" w:rsidP="00C164CC">
      <w:pPr>
        <w:tabs>
          <w:tab w:val="left" w:pos="1418"/>
          <w:tab w:val="left" w:pos="3285"/>
        </w:tabs>
        <w:jc w:val="both"/>
        <w:rPr>
          <w:rFonts w:ascii="Arial" w:hAnsi="Arial" w:cs="Arial"/>
          <w:sz w:val="24"/>
          <w:szCs w:val="24"/>
          <w:lang w:val="mn-MN"/>
        </w:rPr>
      </w:pPr>
      <w:r w:rsidRPr="00997D59">
        <w:rPr>
          <w:rFonts w:ascii="Arial" w:hAnsi="Arial" w:cs="Arial"/>
          <w:sz w:val="24"/>
          <w:szCs w:val="24"/>
          <w:lang w:val="mn-MN"/>
        </w:rPr>
        <w:tab/>
        <w:t xml:space="preserve">4.2.1. </w:t>
      </w:r>
      <w:r w:rsidR="007E1D13" w:rsidRPr="00997D59">
        <w:rPr>
          <w:rFonts w:ascii="Arial" w:hAnsi="Arial" w:cs="Arial"/>
          <w:sz w:val="24"/>
          <w:szCs w:val="24"/>
          <w:lang w:val="mn-MN"/>
        </w:rPr>
        <w:t>Заавал б</w:t>
      </w:r>
      <w:r w:rsidR="00CE4A65" w:rsidRPr="00997D59">
        <w:rPr>
          <w:rFonts w:ascii="Arial" w:hAnsi="Arial" w:cs="Arial"/>
          <w:sz w:val="24"/>
          <w:szCs w:val="24"/>
          <w:lang w:val="mn-MN"/>
        </w:rPr>
        <w:t xml:space="preserve">аяжуулах хүнсний жагсаалтыг </w:t>
      </w:r>
      <w:r w:rsidR="00792926" w:rsidRPr="00997D59">
        <w:rPr>
          <w:rFonts w:ascii="Arial" w:hAnsi="Arial" w:cs="Arial"/>
          <w:sz w:val="24"/>
          <w:szCs w:val="24"/>
          <w:lang w:val="mn-MN"/>
        </w:rPr>
        <w:t>батлах</w:t>
      </w:r>
      <w:r w:rsidRPr="00997D59">
        <w:rPr>
          <w:rFonts w:ascii="Arial" w:hAnsi="Arial" w:cs="Arial"/>
          <w:bCs/>
          <w:sz w:val="24"/>
          <w:szCs w:val="24"/>
          <w:lang w:val="mn-MN"/>
        </w:rPr>
        <w:t>;</w:t>
      </w:r>
    </w:p>
    <w:p w:rsidR="00792926" w:rsidRDefault="007159BD" w:rsidP="00C164CC">
      <w:pPr>
        <w:tabs>
          <w:tab w:val="left" w:pos="1418"/>
          <w:tab w:val="left" w:pos="3285"/>
        </w:tabs>
        <w:jc w:val="both"/>
        <w:rPr>
          <w:rFonts w:ascii="Arial" w:hAnsi="Arial" w:cs="Arial"/>
          <w:bCs/>
          <w:sz w:val="24"/>
          <w:szCs w:val="24"/>
          <w:lang w:val="mn-MN"/>
        </w:rPr>
      </w:pPr>
      <w:r w:rsidRPr="00997D59">
        <w:rPr>
          <w:rFonts w:ascii="Arial" w:hAnsi="Arial" w:cs="Arial"/>
          <w:sz w:val="24"/>
          <w:szCs w:val="24"/>
          <w:lang w:val="mn-MN"/>
        </w:rPr>
        <w:tab/>
        <w:t xml:space="preserve">4.2.2. </w:t>
      </w:r>
      <w:r w:rsidR="00BE331F" w:rsidRPr="00997D59">
        <w:rPr>
          <w:rFonts w:ascii="Arial" w:hAnsi="Arial" w:cs="Arial"/>
          <w:sz w:val="24"/>
          <w:szCs w:val="24"/>
          <w:lang w:val="mn-MN"/>
        </w:rPr>
        <w:t>Х</w:t>
      </w:r>
      <w:r w:rsidR="00792926" w:rsidRPr="00997D59">
        <w:rPr>
          <w:rFonts w:ascii="Arial" w:hAnsi="Arial" w:cs="Arial"/>
          <w:sz w:val="24"/>
          <w:szCs w:val="24"/>
          <w:lang w:val="mn-MN"/>
        </w:rPr>
        <w:t>үн амын хооллолтын төлөв байдал, аминдэм, эрдэс бодисын дутал, түүнээс шалтгаалсан өвчин, эмгэгийн тархалт, явцын талаар</w:t>
      </w:r>
      <w:r w:rsidR="00BE331F" w:rsidRPr="00997D59">
        <w:rPr>
          <w:rFonts w:ascii="Arial" w:hAnsi="Arial" w:cs="Arial"/>
          <w:sz w:val="24"/>
          <w:szCs w:val="24"/>
          <w:lang w:val="mn-MN"/>
        </w:rPr>
        <w:t>х</w:t>
      </w:r>
      <w:r w:rsidR="00131118">
        <w:rPr>
          <w:rFonts w:ascii="Arial" w:hAnsi="Arial" w:cs="Arial"/>
          <w:sz w:val="24"/>
          <w:szCs w:val="24"/>
          <w:lang w:val="mn-MN"/>
        </w:rPr>
        <w:t>таван</w:t>
      </w:r>
      <w:r w:rsidR="00792926" w:rsidRPr="00997D59">
        <w:rPr>
          <w:rFonts w:ascii="Arial" w:hAnsi="Arial" w:cs="Arial"/>
          <w:sz w:val="24"/>
          <w:szCs w:val="24"/>
          <w:lang w:val="mn-MN"/>
        </w:rPr>
        <w:t xml:space="preserve"> жил тут</w:t>
      </w:r>
      <w:r w:rsidR="00BE331F" w:rsidRPr="00997D59">
        <w:rPr>
          <w:rFonts w:ascii="Arial" w:hAnsi="Arial" w:cs="Arial"/>
          <w:sz w:val="24"/>
          <w:szCs w:val="24"/>
          <w:lang w:val="mn-MN"/>
        </w:rPr>
        <w:t xml:space="preserve">мын </w:t>
      </w:r>
      <w:r w:rsidR="00792926" w:rsidRPr="00997D59">
        <w:rPr>
          <w:rFonts w:ascii="Arial" w:hAnsi="Arial" w:cs="Arial"/>
          <w:sz w:val="24"/>
          <w:szCs w:val="24"/>
          <w:lang w:val="mn-MN"/>
        </w:rPr>
        <w:t>судалгаа</w:t>
      </w:r>
      <w:r w:rsidR="00BE331F" w:rsidRPr="00997D59">
        <w:rPr>
          <w:rFonts w:ascii="Arial" w:hAnsi="Arial" w:cs="Arial"/>
          <w:sz w:val="24"/>
          <w:szCs w:val="24"/>
          <w:lang w:val="mn-MN"/>
        </w:rPr>
        <w:t>г явуулж</w:t>
      </w:r>
      <w:r w:rsidR="00792926" w:rsidRPr="00997D59">
        <w:rPr>
          <w:rFonts w:ascii="Arial" w:hAnsi="Arial" w:cs="Arial"/>
          <w:sz w:val="24"/>
          <w:szCs w:val="24"/>
          <w:lang w:val="mn-MN"/>
        </w:rPr>
        <w:t>, баяжуулах хүнсний жагсаалтыг шинэчлэх</w:t>
      </w:r>
      <w:r w:rsidRPr="00997D59">
        <w:rPr>
          <w:rFonts w:ascii="Arial" w:hAnsi="Arial" w:cs="Arial"/>
          <w:bCs/>
          <w:sz w:val="24"/>
          <w:szCs w:val="24"/>
          <w:lang w:val="mn-MN"/>
        </w:rPr>
        <w:t>;</w:t>
      </w:r>
    </w:p>
    <w:p w:rsidR="002621C7" w:rsidRDefault="002621C7" w:rsidP="00C164CC">
      <w:pPr>
        <w:tabs>
          <w:tab w:val="left" w:pos="1418"/>
          <w:tab w:val="left" w:pos="3285"/>
        </w:tabs>
        <w:jc w:val="both"/>
        <w:rPr>
          <w:rFonts w:ascii="Arial" w:hAnsi="Arial" w:cs="Arial"/>
          <w:bCs/>
          <w:sz w:val="24"/>
          <w:szCs w:val="24"/>
          <w:lang w:val="mn-MN"/>
        </w:rPr>
      </w:pPr>
      <w:r>
        <w:rPr>
          <w:rFonts w:ascii="Arial" w:hAnsi="Arial" w:cs="Arial"/>
          <w:bCs/>
          <w:sz w:val="24"/>
          <w:szCs w:val="24"/>
          <w:lang w:val="mn-MN"/>
        </w:rPr>
        <w:tab/>
        <w:t>4.2.3 Баяжуулагч бэлдмэл болон баяжуулсан хүнсний хүний эрүүл мэндэд үзүүлэх сөрөг нөлөөг судлах</w:t>
      </w:r>
      <w:r w:rsidRPr="00997D59">
        <w:rPr>
          <w:rFonts w:ascii="Arial" w:hAnsi="Arial" w:cs="Arial"/>
          <w:bCs/>
          <w:sz w:val="24"/>
          <w:szCs w:val="24"/>
          <w:lang w:val="mn-MN"/>
        </w:rPr>
        <w:t>;</w:t>
      </w:r>
    </w:p>
    <w:p w:rsidR="002621C7" w:rsidRPr="00997D59" w:rsidRDefault="002621C7" w:rsidP="00C164CC">
      <w:pPr>
        <w:tabs>
          <w:tab w:val="left" w:pos="1418"/>
          <w:tab w:val="left" w:pos="3285"/>
        </w:tabs>
        <w:jc w:val="both"/>
        <w:rPr>
          <w:rFonts w:ascii="Arial" w:hAnsi="Arial" w:cs="Arial"/>
          <w:sz w:val="24"/>
          <w:szCs w:val="24"/>
          <w:lang w:val="mn-MN"/>
        </w:rPr>
      </w:pPr>
      <w:r>
        <w:rPr>
          <w:rFonts w:ascii="Arial" w:hAnsi="Arial" w:cs="Arial"/>
          <w:bCs/>
          <w:sz w:val="24"/>
          <w:szCs w:val="24"/>
          <w:lang w:val="mn-MN"/>
        </w:rPr>
        <w:tab/>
        <w:t xml:space="preserve">4.2.4  </w:t>
      </w:r>
      <w:r w:rsidR="00131118">
        <w:rPr>
          <w:rFonts w:ascii="Arial" w:hAnsi="Arial" w:cs="Arial"/>
          <w:bCs/>
          <w:sz w:val="24"/>
          <w:szCs w:val="24"/>
          <w:lang w:val="mn-MN"/>
        </w:rPr>
        <w:t xml:space="preserve">Хүний эрүүл мэндэд сөрөг нөлөөтэй нь мэргэжлийн байгууллагын дүгнэлтээр тогтоогдсон тохиолдолд </w:t>
      </w:r>
      <w:r>
        <w:rPr>
          <w:rFonts w:ascii="Arial" w:hAnsi="Arial" w:cs="Arial"/>
          <w:bCs/>
          <w:sz w:val="24"/>
          <w:szCs w:val="24"/>
          <w:lang w:val="mn-MN"/>
        </w:rPr>
        <w:t>баяжуулагч бэлдмэл</w:t>
      </w:r>
      <w:r w:rsidR="00AD1ED6">
        <w:rPr>
          <w:rFonts w:ascii="Arial" w:hAnsi="Arial" w:cs="Arial"/>
          <w:bCs/>
          <w:sz w:val="24"/>
          <w:szCs w:val="24"/>
          <w:lang w:val="mn-MN"/>
        </w:rPr>
        <w:t>, баяжуулсан хүнс</w:t>
      </w:r>
      <w:r w:rsidR="00131118">
        <w:rPr>
          <w:rFonts w:ascii="Arial" w:hAnsi="Arial" w:cs="Arial"/>
          <w:bCs/>
          <w:sz w:val="24"/>
          <w:szCs w:val="24"/>
          <w:lang w:val="mn-MN"/>
        </w:rPr>
        <w:t>ний үйлдвэрлэлийг зогсоох</w:t>
      </w:r>
      <w:r w:rsidR="00AD1ED6">
        <w:rPr>
          <w:rFonts w:ascii="Arial" w:hAnsi="Arial" w:cs="Arial"/>
          <w:bCs/>
          <w:sz w:val="24"/>
          <w:szCs w:val="24"/>
          <w:lang w:val="mn-MN"/>
        </w:rPr>
        <w:t xml:space="preserve"> санал гаргах</w:t>
      </w:r>
      <w:r w:rsidR="00AD1ED6" w:rsidRPr="00997D59">
        <w:rPr>
          <w:rFonts w:ascii="Arial" w:hAnsi="Arial" w:cs="Arial"/>
          <w:bCs/>
          <w:sz w:val="24"/>
          <w:szCs w:val="24"/>
          <w:lang w:val="mn-MN"/>
        </w:rPr>
        <w:t>;</w:t>
      </w:r>
    </w:p>
    <w:p w:rsidR="00144575" w:rsidRDefault="00C164CC" w:rsidP="000C2D31">
      <w:pPr>
        <w:tabs>
          <w:tab w:val="left" w:pos="1418"/>
        </w:tabs>
        <w:rPr>
          <w:rFonts w:ascii="Arial" w:hAnsi="Arial" w:cs="Arial"/>
          <w:bCs/>
          <w:sz w:val="24"/>
          <w:szCs w:val="24"/>
          <w:lang w:val="mn-MN"/>
        </w:rPr>
      </w:pPr>
      <w:r>
        <w:rPr>
          <w:rFonts w:ascii="Arial" w:hAnsi="Arial" w:cs="Arial"/>
          <w:sz w:val="24"/>
          <w:szCs w:val="24"/>
          <w:lang w:val="mn-MN"/>
        </w:rPr>
        <w:tab/>
      </w:r>
      <w:r w:rsidR="000C2D31">
        <w:rPr>
          <w:rFonts w:ascii="Arial" w:hAnsi="Arial" w:cs="Arial"/>
          <w:sz w:val="24"/>
          <w:szCs w:val="24"/>
          <w:lang w:val="mn-MN"/>
        </w:rPr>
        <w:t>4.2.</w:t>
      </w:r>
      <w:r w:rsidR="001D6438">
        <w:rPr>
          <w:rFonts w:ascii="Arial" w:hAnsi="Arial" w:cs="Arial"/>
          <w:sz w:val="24"/>
          <w:szCs w:val="24"/>
          <w:lang w:val="mn-MN"/>
        </w:rPr>
        <w:t>5</w:t>
      </w:r>
      <w:r w:rsidR="000C2D31">
        <w:rPr>
          <w:rFonts w:ascii="Arial" w:hAnsi="Arial" w:cs="Arial"/>
          <w:sz w:val="24"/>
          <w:szCs w:val="24"/>
          <w:lang w:val="mn-MN"/>
        </w:rPr>
        <w:t xml:space="preserve">. </w:t>
      </w:r>
      <w:r w:rsidR="000C2D31">
        <w:rPr>
          <w:rFonts w:ascii="Arial" w:hAnsi="Arial" w:cs="Arial"/>
          <w:sz w:val="24"/>
          <w:szCs w:val="24"/>
          <w:lang w:val="en-AU"/>
        </w:rPr>
        <w:t>Б</w:t>
      </w:r>
      <w:r w:rsidR="00BF7DBE" w:rsidRPr="00997D59">
        <w:rPr>
          <w:rFonts w:ascii="Arial" w:hAnsi="Arial" w:cs="Arial"/>
          <w:sz w:val="24"/>
          <w:szCs w:val="24"/>
          <w:lang w:val="en-AU"/>
        </w:rPr>
        <w:t>аяжуулсан хүнсний шошгоны загвар, тайлбар, зааврыг батлах</w:t>
      </w:r>
      <w:r w:rsidR="00AD1ED6">
        <w:rPr>
          <w:rFonts w:ascii="Arial" w:hAnsi="Arial" w:cs="Arial"/>
          <w:bCs/>
          <w:sz w:val="24"/>
          <w:szCs w:val="24"/>
          <w:lang w:val="mn-MN"/>
        </w:rPr>
        <w:t>.</w:t>
      </w:r>
    </w:p>
    <w:p w:rsidR="000C2D31" w:rsidRDefault="00131118" w:rsidP="00C164CC">
      <w:pPr>
        <w:tabs>
          <w:tab w:val="left" w:pos="1418"/>
        </w:tabs>
        <w:jc w:val="both"/>
        <w:rPr>
          <w:rFonts w:ascii="Arial" w:hAnsi="Arial" w:cs="Arial"/>
          <w:bCs/>
          <w:sz w:val="24"/>
          <w:szCs w:val="24"/>
          <w:lang w:val="mn-MN"/>
        </w:rPr>
      </w:pPr>
      <w:r>
        <w:rPr>
          <w:rFonts w:ascii="Arial" w:hAnsi="Arial" w:cs="Arial"/>
          <w:bCs/>
          <w:sz w:val="24"/>
          <w:szCs w:val="24"/>
          <w:lang w:val="mn-MN"/>
        </w:rPr>
        <w:t xml:space="preserve">           4.3.  Байгаль орч</w:t>
      </w:r>
      <w:r w:rsidR="000C2D31">
        <w:rPr>
          <w:rFonts w:ascii="Arial" w:hAnsi="Arial" w:cs="Arial"/>
          <w:bCs/>
          <w:sz w:val="24"/>
          <w:szCs w:val="24"/>
          <w:lang w:val="mn-MN"/>
        </w:rPr>
        <w:t>н</w:t>
      </w:r>
      <w:r>
        <w:rPr>
          <w:rFonts w:ascii="Arial" w:hAnsi="Arial" w:cs="Arial"/>
          <w:bCs/>
          <w:sz w:val="24"/>
          <w:szCs w:val="24"/>
          <w:lang w:val="mn-MN"/>
        </w:rPr>
        <w:t xml:space="preserve">ы асуудал </w:t>
      </w:r>
      <w:r w:rsidR="000C2D31">
        <w:rPr>
          <w:rFonts w:ascii="Arial" w:hAnsi="Arial" w:cs="Arial"/>
          <w:bCs/>
          <w:sz w:val="24"/>
          <w:szCs w:val="24"/>
          <w:lang w:val="mn-MN"/>
        </w:rPr>
        <w:t>эрхэлсэн төрийн захиргааны төв байгууллагын эрх, үүрэг</w:t>
      </w:r>
    </w:p>
    <w:p w:rsidR="000C2D31" w:rsidRDefault="000C2D31" w:rsidP="00C164CC">
      <w:pPr>
        <w:tabs>
          <w:tab w:val="left" w:pos="1418"/>
        </w:tabs>
        <w:jc w:val="both"/>
        <w:rPr>
          <w:rFonts w:ascii="Arial" w:hAnsi="Arial" w:cs="Arial"/>
          <w:bCs/>
          <w:sz w:val="24"/>
          <w:szCs w:val="24"/>
          <w:lang w:val="mn-MN"/>
        </w:rPr>
      </w:pPr>
      <w:r>
        <w:rPr>
          <w:rFonts w:ascii="Arial" w:hAnsi="Arial" w:cs="Arial"/>
          <w:bCs/>
          <w:sz w:val="24"/>
          <w:szCs w:val="24"/>
          <w:lang w:val="mn-MN"/>
        </w:rPr>
        <w:tab/>
        <w:t>4.3.1</w:t>
      </w:r>
      <w:r w:rsidR="002621C7">
        <w:rPr>
          <w:rFonts w:ascii="Arial" w:hAnsi="Arial" w:cs="Arial"/>
          <w:bCs/>
          <w:sz w:val="24"/>
          <w:szCs w:val="24"/>
          <w:lang w:val="mn-MN"/>
        </w:rPr>
        <w:t>.</w:t>
      </w:r>
      <w:r w:rsidRPr="00997D59">
        <w:rPr>
          <w:rFonts w:ascii="Arial" w:hAnsi="Arial" w:cs="Arial"/>
          <w:sz w:val="24"/>
          <w:szCs w:val="24"/>
          <w:lang w:val="mn-MN"/>
        </w:rPr>
        <w:t xml:space="preserve">Баяжуулагч бэлдмэлийн найрлагад орох химийн бодис тус бүрийн регистрийн дугаар </w:t>
      </w:r>
      <w:r w:rsidRPr="00997D59">
        <w:rPr>
          <w:rFonts w:ascii="Arial" w:hAnsi="Arial" w:cs="Arial"/>
          <w:sz w:val="24"/>
          <w:szCs w:val="24"/>
        </w:rPr>
        <w:t>(</w:t>
      </w:r>
      <w:r w:rsidRPr="00997D59">
        <w:rPr>
          <w:rFonts w:ascii="Arial" w:hAnsi="Arial" w:cs="Arial"/>
          <w:sz w:val="24"/>
          <w:szCs w:val="24"/>
          <w:lang w:val="en-AU"/>
        </w:rPr>
        <w:t>CAS</w:t>
      </w:r>
      <w:r w:rsidRPr="00997D59">
        <w:rPr>
          <w:rFonts w:ascii="Arial" w:hAnsi="Arial" w:cs="Arial"/>
          <w:sz w:val="24"/>
          <w:szCs w:val="24"/>
        </w:rPr>
        <w:t>)</w:t>
      </w:r>
      <w:r w:rsidRPr="00997D59">
        <w:rPr>
          <w:rFonts w:ascii="Arial" w:hAnsi="Arial" w:cs="Arial"/>
          <w:sz w:val="24"/>
          <w:szCs w:val="24"/>
          <w:lang w:val="mn-MN"/>
        </w:rPr>
        <w:t xml:space="preserve">, түүнд харгалзах хор, аюулын лавлах мэдээлэл </w:t>
      </w:r>
      <w:r w:rsidRPr="00997D59">
        <w:rPr>
          <w:rFonts w:ascii="Arial" w:hAnsi="Arial" w:cs="Arial"/>
          <w:sz w:val="24"/>
          <w:szCs w:val="24"/>
          <w:lang w:val="en-AU"/>
        </w:rPr>
        <w:t>(</w:t>
      </w:r>
      <w:r w:rsidRPr="00997D59">
        <w:rPr>
          <w:rFonts w:ascii="Arial" w:hAnsi="Arial" w:cs="Arial"/>
          <w:sz w:val="24"/>
          <w:szCs w:val="24"/>
        </w:rPr>
        <w:t>MSDS</w:t>
      </w:r>
      <w:r w:rsidRPr="00997D59">
        <w:rPr>
          <w:rFonts w:ascii="Arial" w:hAnsi="Arial" w:cs="Arial"/>
          <w:sz w:val="24"/>
          <w:szCs w:val="24"/>
          <w:lang w:val="en-AU"/>
        </w:rPr>
        <w:t>)</w:t>
      </w:r>
      <w:r>
        <w:rPr>
          <w:rFonts w:ascii="Arial" w:hAnsi="Arial" w:cs="Arial"/>
          <w:sz w:val="24"/>
          <w:szCs w:val="24"/>
          <w:lang w:val="en-AU"/>
        </w:rPr>
        <w:t xml:space="preserve"> бүхий техникийн паспортыг гаргах</w:t>
      </w:r>
      <w:r w:rsidR="00131118">
        <w:rPr>
          <w:rFonts w:ascii="Arial" w:hAnsi="Arial" w:cs="Arial"/>
          <w:bCs/>
          <w:sz w:val="24"/>
          <w:szCs w:val="24"/>
          <w:lang w:val="mn-MN"/>
        </w:rPr>
        <w:t>.</w:t>
      </w:r>
    </w:p>
    <w:p w:rsidR="00144575" w:rsidRPr="00997D59" w:rsidRDefault="00144575" w:rsidP="00131118">
      <w:pPr>
        <w:tabs>
          <w:tab w:val="left" w:pos="1418"/>
        </w:tabs>
        <w:jc w:val="both"/>
        <w:rPr>
          <w:rFonts w:ascii="Arial" w:hAnsi="Arial" w:cs="Arial"/>
          <w:b/>
          <w:sz w:val="24"/>
          <w:szCs w:val="24"/>
          <w:lang w:val="mn-MN"/>
        </w:rPr>
      </w:pPr>
      <w:r w:rsidRPr="00997D59">
        <w:rPr>
          <w:rFonts w:ascii="Arial" w:hAnsi="Arial" w:cs="Arial"/>
          <w:b/>
          <w:sz w:val="24"/>
          <w:szCs w:val="24"/>
          <w:lang w:val="mn-MN"/>
        </w:rPr>
        <w:t>5 дугаар зүйл. Баяжуулагч бэлдмэл, б</w:t>
      </w:r>
      <w:r w:rsidR="00183432" w:rsidRPr="00997D59">
        <w:rPr>
          <w:rFonts w:ascii="Arial" w:hAnsi="Arial" w:cs="Arial"/>
          <w:b/>
          <w:sz w:val="24"/>
          <w:szCs w:val="24"/>
          <w:lang w:val="mn-MN"/>
        </w:rPr>
        <w:t xml:space="preserve">аяжуулсан хүнс үйлдвэрлэгчийн </w:t>
      </w:r>
      <w:r w:rsidRPr="00997D59">
        <w:rPr>
          <w:rFonts w:ascii="Arial" w:hAnsi="Arial" w:cs="Arial"/>
          <w:b/>
          <w:sz w:val="24"/>
          <w:szCs w:val="24"/>
          <w:lang w:val="mn-MN"/>
        </w:rPr>
        <w:t>эрх, үүрэг</w:t>
      </w:r>
    </w:p>
    <w:p w:rsidR="00144575" w:rsidRPr="00997D59" w:rsidRDefault="007E1D13" w:rsidP="00997D59">
      <w:pPr>
        <w:tabs>
          <w:tab w:val="left" w:pos="1134"/>
        </w:tabs>
        <w:ind w:firstLine="720"/>
        <w:jc w:val="both"/>
        <w:rPr>
          <w:rFonts w:ascii="Arial" w:hAnsi="Arial" w:cs="Arial"/>
          <w:b/>
          <w:sz w:val="24"/>
          <w:szCs w:val="24"/>
          <w:lang w:val="mn-MN"/>
        </w:rPr>
      </w:pPr>
      <w:r w:rsidRPr="00997D59">
        <w:rPr>
          <w:rFonts w:ascii="Arial" w:hAnsi="Arial" w:cs="Arial"/>
          <w:sz w:val="24"/>
          <w:szCs w:val="24"/>
          <w:lang w:val="mn-MN"/>
        </w:rPr>
        <w:lastRenderedPageBreak/>
        <w:t>5</w:t>
      </w:r>
      <w:r w:rsidR="00144575" w:rsidRPr="00997D59">
        <w:rPr>
          <w:rFonts w:ascii="Arial" w:hAnsi="Arial" w:cs="Arial"/>
          <w:sz w:val="24"/>
          <w:szCs w:val="24"/>
          <w:lang w:val="mn-MN"/>
        </w:rPr>
        <w:t xml:space="preserve">.1. </w:t>
      </w:r>
      <w:r w:rsidR="00183432" w:rsidRPr="00997D59">
        <w:rPr>
          <w:rFonts w:ascii="Arial" w:hAnsi="Arial" w:cs="Arial"/>
          <w:sz w:val="24"/>
          <w:szCs w:val="24"/>
          <w:lang w:val="mn-MN"/>
        </w:rPr>
        <w:t>Баяжуулагч бэлдмэл, баяжуулсан хүнс үйлдвэрлэгч</w:t>
      </w:r>
      <w:r w:rsidR="00144575" w:rsidRPr="00997D59">
        <w:rPr>
          <w:rFonts w:ascii="Arial" w:hAnsi="Arial" w:cs="Arial"/>
          <w:sz w:val="24"/>
          <w:szCs w:val="24"/>
          <w:lang w:val="mn-MN"/>
        </w:rPr>
        <w:t xml:space="preserve"> дор дурдсан</w:t>
      </w:r>
      <w:r w:rsidR="001D6438">
        <w:rPr>
          <w:rFonts w:ascii="Arial" w:hAnsi="Arial" w:cs="Arial"/>
          <w:sz w:val="24"/>
          <w:szCs w:val="24"/>
          <w:lang w:val="mn-MN"/>
        </w:rPr>
        <w:t xml:space="preserve"> эрх,</w:t>
      </w:r>
      <w:r w:rsidR="00144575" w:rsidRPr="00997D59">
        <w:rPr>
          <w:rFonts w:ascii="Arial" w:hAnsi="Arial" w:cs="Arial"/>
          <w:sz w:val="24"/>
          <w:szCs w:val="24"/>
          <w:lang w:val="mn-MN"/>
        </w:rPr>
        <w:t xml:space="preserve"> үүрэгтэй:</w:t>
      </w:r>
    </w:p>
    <w:p w:rsidR="00144575" w:rsidRPr="00997D59" w:rsidRDefault="007E1D13" w:rsidP="00997D59">
      <w:pPr>
        <w:tabs>
          <w:tab w:val="left" w:pos="1134"/>
        </w:tabs>
        <w:ind w:firstLine="1440"/>
        <w:jc w:val="both"/>
        <w:rPr>
          <w:rFonts w:ascii="Arial" w:hAnsi="Arial" w:cs="Arial"/>
          <w:sz w:val="24"/>
          <w:szCs w:val="24"/>
          <w:lang w:val="mn-MN"/>
        </w:rPr>
      </w:pPr>
      <w:r w:rsidRPr="00997D59">
        <w:rPr>
          <w:rFonts w:ascii="Arial" w:hAnsi="Arial" w:cs="Arial"/>
          <w:sz w:val="24"/>
          <w:szCs w:val="24"/>
          <w:lang w:val="mn-MN"/>
        </w:rPr>
        <w:t>5</w:t>
      </w:r>
      <w:r w:rsidR="00144575" w:rsidRPr="00997D59">
        <w:rPr>
          <w:rFonts w:ascii="Arial" w:hAnsi="Arial" w:cs="Arial"/>
          <w:sz w:val="24"/>
          <w:szCs w:val="24"/>
          <w:lang w:val="mn-MN"/>
        </w:rPr>
        <w:t xml:space="preserve">.1.1. </w:t>
      </w:r>
      <w:r w:rsidR="00183432" w:rsidRPr="00997D59">
        <w:rPr>
          <w:rFonts w:ascii="Arial" w:hAnsi="Arial" w:cs="Arial"/>
          <w:sz w:val="24"/>
          <w:szCs w:val="24"/>
          <w:lang w:val="mn-MN"/>
        </w:rPr>
        <w:t>Б</w:t>
      </w:r>
      <w:r w:rsidRPr="00997D59">
        <w:rPr>
          <w:rFonts w:ascii="Arial" w:hAnsi="Arial" w:cs="Arial"/>
          <w:sz w:val="24"/>
          <w:szCs w:val="24"/>
          <w:lang w:val="mn-MN"/>
        </w:rPr>
        <w:t>атлагдсан</w:t>
      </w:r>
      <w:r w:rsidR="00144575" w:rsidRPr="00997D59">
        <w:rPr>
          <w:rFonts w:ascii="Arial" w:hAnsi="Arial" w:cs="Arial"/>
          <w:sz w:val="24"/>
          <w:szCs w:val="24"/>
          <w:lang w:val="mn-MN"/>
        </w:rPr>
        <w:t xml:space="preserve"> стандарт, норм, техник, технологийн горимоор</w:t>
      </w:r>
      <w:r w:rsidR="00183432" w:rsidRPr="00997D59">
        <w:rPr>
          <w:rFonts w:ascii="Arial" w:hAnsi="Arial" w:cs="Arial"/>
          <w:sz w:val="24"/>
          <w:szCs w:val="24"/>
          <w:lang w:val="mn-MN"/>
        </w:rPr>
        <w:t xml:space="preserve"> үйлдвэрлэл явуулах</w:t>
      </w:r>
      <w:r w:rsidR="00144575" w:rsidRPr="00997D59">
        <w:rPr>
          <w:rFonts w:ascii="Arial" w:hAnsi="Arial" w:cs="Arial"/>
          <w:sz w:val="24"/>
          <w:szCs w:val="24"/>
        </w:rPr>
        <w:t>;</w:t>
      </w:r>
    </w:p>
    <w:p w:rsidR="00144575" w:rsidRPr="00997D59" w:rsidRDefault="007E1D13" w:rsidP="00997D59">
      <w:pPr>
        <w:tabs>
          <w:tab w:val="left" w:pos="1134"/>
        </w:tabs>
        <w:ind w:firstLine="1418"/>
        <w:jc w:val="both"/>
        <w:rPr>
          <w:rFonts w:ascii="Arial" w:hAnsi="Arial" w:cs="Arial"/>
          <w:sz w:val="24"/>
          <w:szCs w:val="24"/>
          <w:lang w:val="mn-MN"/>
        </w:rPr>
      </w:pPr>
      <w:r w:rsidRPr="00997D59">
        <w:rPr>
          <w:rFonts w:ascii="Arial" w:hAnsi="Arial" w:cs="Arial"/>
          <w:sz w:val="24"/>
          <w:szCs w:val="24"/>
          <w:lang w:val="mn-MN"/>
        </w:rPr>
        <w:t>5</w:t>
      </w:r>
      <w:r w:rsidR="00144575" w:rsidRPr="00997D59">
        <w:rPr>
          <w:rFonts w:ascii="Arial" w:hAnsi="Arial" w:cs="Arial"/>
          <w:sz w:val="24"/>
          <w:szCs w:val="24"/>
          <w:lang w:val="mn-MN"/>
        </w:rPr>
        <w:t>.1.2.</w:t>
      </w:r>
      <w:r w:rsidR="00B24888" w:rsidRPr="00997D59">
        <w:rPr>
          <w:rFonts w:ascii="Arial" w:hAnsi="Arial" w:cs="Arial"/>
          <w:sz w:val="24"/>
          <w:szCs w:val="24"/>
          <w:lang w:val="mn-MN"/>
        </w:rPr>
        <w:t xml:space="preserve">Баяжуулсан хүнс үйлдвэрлэгч нь </w:t>
      </w:r>
      <w:r w:rsidR="000C268E" w:rsidRPr="00997D59">
        <w:rPr>
          <w:rFonts w:ascii="Arial" w:hAnsi="Arial" w:cs="Arial"/>
          <w:sz w:val="24"/>
          <w:szCs w:val="24"/>
          <w:lang w:val="mn-MN"/>
        </w:rPr>
        <w:t>бүтээгдэхүүнээ</w:t>
      </w:r>
      <w:r w:rsidR="00183432" w:rsidRPr="00997D59">
        <w:rPr>
          <w:rFonts w:ascii="Arial" w:hAnsi="Arial" w:cs="Arial"/>
          <w:sz w:val="24"/>
          <w:szCs w:val="24"/>
          <w:lang w:val="mn-MN"/>
        </w:rPr>
        <w:t xml:space="preserve"> олон улсад магадлан итгэмжлэгдсэн лабораториор</w:t>
      </w:r>
      <w:r w:rsidR="00B24888" w:rsidRPr="00997D59">
        <w:rPr>
          <w:rFonts w:ascii="Arial" w:hAnsi="Arial" w:cs="Arial"/>
          <w:sz w:val="24"/>
          <w:szCs w:val="24"/>
          <w:lang w:val="mn-MN"/>
        </w:rPr>
        <w:t xml:space="preserve"> баталгаажуулсны үндсэн дээр</w:t>
      </w:r>
      <w:r w:rsidR="00144575" w:rsidRPr="00997D59">
        <w:rPr>
          <w:rFonts w:ascii="Arial" w:hAnsi="Arial" w:cs="Arial"/>
          <w:sz w:val="24"/>
          <w:szCs w:val="24"/>
          <w:lang w:val="mn-MN"/>
        </w:rPr>
        <w:t xml:space="preserve"> нийтийн хэрэгцээнд нийлүүлэх</w:t>
      </w:r>
      <w:r w:rsidR="00144575" w:rsidRPr="00997D59">
        <w:rPr>
          <w:rFonts w:ascii="Arial" w:hAnsi="Arial" w:cs="Arial"/>
          <w:sz w:val="24"/>
          <w:szCs w:val="24"/>
        </w:rPr>
        <w:t>;</w:t>
      </w:r>
    </w:p>
    <w:p w:rsidR="00144575" w:rsidRPr="00997D59" w:rsidRDefault="007E1D13" w:rsidP="00997D59">
      <w:pPr>
        <w:tabs>
          <w:tab w:val="left" w:pos="1134"/>
        </w:tabs>
        <w:ind w:firstLine="1418"/>
        <w:jc w:val="both"/>
        <w:rPr>
          <w:rFonts w:ascii="Arial" w:hAnsi="Arial" w:cs="Arial"/>
          <w:sz w:val="24"/>
          <w:szCs w:val="24"/>
          <w:lang w:val="mn-MN"/>
        </w:rPr>
      </w:pPr>
      <w:r w:rsidRPr="00997D59">
        <w:rPr>
          <w:rFonts w:ascii="Arial" w:hAnsi="Arial" w:cs="Arial"/>
          <w:sz w:val="24"/>
          <w:szCs w:val="24"/>
          <w:lang w:val="mn-MN"/>
        </w:rPr>
        <w:t>5.1.3. Б</w:t>
      </w:r>
      <w:r w:rsidR="00144575" w:rsidRPr="00997D59">
        <w:rPr>
          <w:rFonts w:ascii="Arial" w:hAnsi="Arial" w:cs="Arial"/>
          <w:sz w:val="24"/>
          <w:szCs w:val="24"/>
          <w:lang w:val="mn-MN"/>
        </w:rPr>
        <w:t>аяжуулсан хүнсний шошгонд хадгалалт, тээвэрлэлт, хэрэглэх нөхцөл</w:t>
      </w:r>
      <w:r w:rsidRPr="00997D59">
        <w:rPr>
          <w:rFonts w:ascii="Arial" w:hAnsi="Arial" w:cs="Arial"/>
          <w:sz w:val="24"/>
          <w:szCs w:val="24"/>
          <w:lang w:val="mn-MN"/>
        </w:rPr>
        <w:t xml:space="preserve">, зааврыг </w:t>
      </w:r>
      <w:r w:rsidR="00144575" w:rsidRPr="00997D59">
        <w:rPr>
          <w:rFonts w:ascii="Arial" w:hAnsi="Arial" w:cs="Arial"/>
          <w:sz w:val="24"/>
          <w:szCs w:val="24"/>
          <w:lang w:val="mn-MN"/>
        </w:rPr>
        <w:t xml:space="preserve">тусгаж, </w:t>
      </w:r>
      <w:r w:rsidRPr="00997D59">
        <w:rPr>
          <w:rFonts w:ascii="Arial" w:hAnsi="Arial" w:cs="Arial"/>
          <w:sz w:val="24"/>
          <w:szCs w:val="24"/>
          <w:lang w:val="mn-MN"/>
        </w:rPr>
        <w:t>ялгах тэмдэг тавих</w:t>
      </w:r>
      <w:r w:rsidR="00183432" w:rsidRPr="00997D59">
        <w:rPr>
          <w:rFonts w:ascii="Arial" w:hAnsi="Arial" w:cs="Arial"/>
          <w:sz w:val="24"/>
          <w:szCs w:val="24"/>
        </w:rPr>
        <w:t>;</w:t>
      </w:r>
    </w:p>
    <w:p w:rsidR="00B24888" w:rsidRPr="00997D59" w:rsidRDefault="000C268E" w:rsidP="00997D59">
      <w:pPr>
        <w:tabs>
          <w:tab w:val="left" w:pos="720"/>
          <w:tab w:val="left" w:pos="1134"/>
          <w:tab w:val="left" w:pos="1418"/>
        </w:tabs>
        <w:ind w:firstLine="1418"/>
        <w:jc w:val="both"/>
        <w:rPr>
          <w:rFonts w:ascii="Arial" w:hAnsi="Arial" w:cs="Arial"/>
          <w:sz w:val="24"/>
          <w:szCs w:val="24"/>
          <w:lang w:val="mn-MN"/>
        </w:rPr>
      </w:pPr>
      <w:r w:rsidRPr="00997D59">
        <w:rPr>
          <w:rFonts w:ascii="Arial" w:hAnsi="Arial" w:cs="Arial"/>
          <w:sz w:val="24"/>
          <w:szCs w:val="24"/>
          <w:lang w:val="mn-MN"/>
        </w:rPr>
        <w:tab/>
      </w:r>
      <w:r w:rsidR="00B24888" w:rsidRPr="00997D59">
        <w:rPr>
          <w:rFonts w:ascii="Arial" w:hAnsi="Arial" w:cs="Arial"/>
          <w:sz w:val="24"/>
          <w:szCs w:val="24"/>
          <w:lang w:val="mn-MN"/>
        </w:rPr>
        <w:t>5.1.</w:t>
      </w:r>
      <w:r w:rsidR="00AD1ED6">
        <w:rPr>
          <w:rFonts w:ascii="Arial" w:hAnsi="Arial" w:cs="Arial"/>
          <w:sz w:val="24"/>
          <w:szCs w:val="24"/>
          <w:lang w:val="mn-MN"/>
        </w:rPr>
        <w:t xml:space="preserve">4. Баяжуулагч бэлдмэл </w:t>
      </w:r>
      <w:r w:rsidR="00131118">
        <w:rPr>
          <w:rFonts w:ascii="Arial" w:hAnsi="Arial" w:cs="Arial"/>
          <w:sz w:val="24"/>
          <w:szCs w:val="24"/>
          <w:lang w:val="mn-MN"/>
        </w:rPr>
        <w:t>үйлдвэрлэгч</w:t>
      </w:r>
      <w:r w:rsidR="00B24888" w:rsidRPr="00997D59">
        <w:rPr>
          <w:rFonts w:ascii="Arial" w:hAnsi="Arial" w:cs="Arial"/>
          <w:sz w:val="24"/>
          <w:szCs w:val="24"/>
          <w:lang w:val="mn-MN"/>
        </w:rPr>
        <w:t xml:space="preserve"> нь олон улсад магадлан итгэмжлэгдсэн лабораторитой байх</w:t>
      </w:r>
      <w:r w:rsidR="00B24888" w:rsidRPr="00997D59">
        <w:rPr>
          <w:rFonts w:ascii="Arial" w:hAnsi="Arial" w:cs="Arial"/>
          <w:sz w:val="24"/>
          <w:szCs w:val="24"/>
        </w:rPr>
        <w:t>;</w:t>
      </w:r>
    </w:p>
    <w:p w:rsidR="00144575" w:rsidRPr="00997D59" w:rsidRDefault="00B24888" w:rsidP="00997D59">
      <w:pPr>
        <w:tabs>
          <w:tab w:val="left" w:pos="1134"/>
        </w:tabs>
        <w:ind w:firstLine="1418"/>
        <w:jc w:val="both"/>
        <w:rPr>
          <w:rFonts w:ascii="Arial" w:hAnsi="Arial" w:cs="Arial"/>
          <w:sz w:val="24"/>
          <w:szCs w:val="24"/>
          <w:lang w:val="mn-MN"/>
        </w:rPr>
      </w:pPr>
      <w:r w:rsidRPr="00997D59">
        <w:rPr>
          <w:rFonts w:ascii="Arial" w:hAnsi="Arial" w:cs="Arial"/>
          <w:sz w:val="24"/>
          <w:szCs w:val="24"/>
          <w:lang w:val="mn-MN"/>
        </w:rPr>
        <w:t>5</w:t>
      </w:r>
      <w:r w:rsidR="00183432" w:rsidRPr="00997D59">
        <w:rPr>
          <w:rFonts w:ascii="Arial" w:hAnsi="Arial" w:cs="Arial"/>
          <w:sz w:val="24"/>
          <w:szCs w:val="24"/>
          <w:lang w:val="mn-MN"/>
        </w:rPr>
        <w:t>.1.</w:t>
      </w:r>
      <w:r w:rsidRPr="00997D59">
        <w:rPr>
          <w:rFonts w:ascii="Arial" w:hAnsi="Arial" w:cs="Arial"/>
          <w:sz w:val="24"/>
          <w:szCs w:val="24"/>
          <w:lang w:val="mn-MN"/>
        </w:rPr>
        <w:t>5</w:t>
      </w:r>
      <w:r w:rsidR="00183432" w:rsidRPr="00997D59">
        <w:rPr>
          <w:rFonts w:ascii="Arial" w:hAnsi="Arial" w:cs="Arial"/>
          <w:sz w:val="24"/>
          <w:szCs w:val="24"/>
          <w:lang w:val="mn-MN"/>
        </w:rPr>
        <w:t xml:space="preserve">. Баяжуулагч бэлдмэлийн чанарыг алдагдуулахгүй байх нөхцөлийг хангаж баяжуулсан хүнсийг </w:t>
      </w:r>
      <w:r w:rsidR="00144575" w:rsidRPr="00997D59">
        <w:rPr>
          <w:rFonts w:ascii="Arial" w:hAnsi="Arial" w:cs="Arial"/>
          <w:sz w:val="24"/>
          <w:szCs w:val="24"/>
          <w:lang w:val="mn-MN"/>
        </w:rPr>
        <w:t xml:space="preserve">стандартын шаардлага хангасан </w:t>
      </w:r>
      <w:r w:rsidR="00183432" w:rsidRPr="00997D59">
        <w:rPr>
          <w:rFonts w:ascii="Arial" w:hAnsi="Arial" w:cs="Arial"/>
          <w:sz w:val="24"/>
          <w:szCs w:val="24"/>
          <w:lang w:val="mn-MN"/>
        </w:rPr>
        <w:t>орчинд хадгалах</w:t>
      </w:r>
      <w:r w:rsidR="00144575" w:rsidRPr="00997D59">
        <w:rPr>
          <w:rFonts w:ascii="Arial" w:hAnsi="Arial" w:cs="Arial"/>
          <w:sz w:val="24"/>
          <w:szCs w:val="24"/>
          <w:lang w:val="mn-MN"/>
        </w:rPr>
        <w:t>, тээвэрлэх</w:t>
      </w:r>
      <w:r w:rsidR="00144575" w:rsidRPr="00997D59">
        <w:rPr>
          <w:rFonts w:ascii="Arial" w:hAnsi="Arial" w:cs="Arial"/>
          <w:sz w:val="24"/>
          <w:szCs w:val="24"/>
        </w:rPr>
        <w:t>;</w:t>
      </w:r>
    </w:p>
    <w:p w:rsidR="00144575" w:rsidRPr="00997D59" w:rsidRDefault="006F3F03" w:rsidP="00997D59">
      <w:pPr>
        <w:tabs>
          <w:tab w:val="left" w:pos="1134"/>
        </w:tabs>
        <w:ind w:firstLine="1418"/>
        <w:jc w:val="both"/>
        <w:rPr>
          <w:rFonts w:ascii="Arial" w:hAnsi="Arial" w:cs="Arial"/>
          <w:sz w:val="24"/>
          <w:szCs w:val="24"/>
          <w:lang w:val="mn-MN"/>
        </w:rPr>
      </w:pPr>
      <w:r w:rsidRPr="00997D59">
        <w:rPr>
          <w:rFonts w:ascii="Arial" w:hAnsi="Arial" w:cs="Arial"/>
          <w:sz w:val="24"/>
          <w:szCs w:val="24"/>
          <w:lang w:val="mn-MN"/>
        </w:rPr>
        <w:t>5</w:t>
      </w:r>
      <w:r w:rsidR="00144575" w:rsidRPr="00997D59">
        <w:rPr>
          <w:rFonts w:ascii="Arial" w:hAnsi="Arial" w:cs="Arial"/>
          <w:sz w:val="24"/>
          <w:szCs w:val="24"/>
          <w:lang w:val="mn-MN"/>
        </w:rPr>
        <w:t>.1.</w:t>
      </w:r>
      <w:r w:rsidRPr="00997D59">
        <w:rPr>
          <w:rFonts w:ascii="Arial" w:hAnsi="Arial" w:cs="Arial"/>
          <w:sz w:val="24"/>
          <w:szCs w:val="24"/>
          <w:lang w:val="mn-MN"/>
        </w:rPr>
        <w:t>6</w:t>
      </w:r>
      <w:r w:rsidR="00144575" w:rsidRPr="00997D59">
        <w:rPr>
          <w:rFonts w:ascii="Arial" w:hAnsi="Arial" w:cs="Arial"/>
          <w:sz w:val="24"/>
          <w:szCs w:val="24"/>
          <w:lang w:val="mn-MN"/>
        </w:rPr>
        <w:t xml:space="preserve">. </w:t>
      </w:r>
      <w:r w:rsidR="00183432" w:rsidRPr="00997D59">
        <w:rPr>
          <w:rFonts w:ascii="Arial" w:hAnsi="Arial" w:cs="Arial"/>
          <w:sz w:val="24"/>
          <w:szCs w:val="24"/>
          <w:lang w:val="mn-MN"/>
        </w:rPr>
        <w:t xml:space="preserve">Баяжуулагч бэлдмэл, баяжуулсан хүнсний нэр, төрөл, үйлдвэрлэсэн тоо мэдээллийг </w:t>
      </w:r>
      <w:r w:rsidR="00144575" w:rsidRPr="00997D59">
        <w:rPr>
          <w:rFonts w:ascii="Arial" w:hAnsi="Arial" w:cs="Arial"/>
          <w:sz w:val="24"/>
          <w:szCs w:val="24"/>
          <w:lang w:val="mn-MN"/>
        </w:rPr>
        <w:t xml:space="preserve">энэ хуулийн </w:t>
      </w:r>
      <w:r w:rsidR="00183432" w:rsidRPr="00997D59">
        <w:rPr>
          <w:rFonts w:ascii="Arial" w:hAnsi="Arial" w:cs="Arial"/>
          <w:sz w:val="24"/>
          <w:szCs w:val="24"/>
          <w:lang w:val="mn-MN"/>
        </w:rPr>
        <w:t>4</w:t>
      </w:r>
      <w:r w:rsidR="00144575" w:rsidRPr="00997D59">
        <w:rPr>
          <w:rFonts w:ascii="Arial" w:hAnsi="Arial" w:cs="Arial"/>
          <w:sz w:val="24"/>
          <w:szCs w:val="24"/>
          <w:lang w:val="mn-MN"/>
        </w:rPr>
        <w:t>.</w:t>
      </w:r>
      <w:r w:rsidR="00183432" w:rsidRPr="00997D59">
        <w:rPr>
          <w:rFonts w:ascii="Arial" w:hAnsi="Arial" w:cs="Arial"/>
          <w:sz w:val="24"/>
          <w:szCs w:val="24"/>
          <w:lang w:val="mn-MN"/>
        </w:rPr>
        <w:t>1.4</w:t>
      </w:r>
      <w:r w:rsidR="00144575" w:rsidRPr="00997D59">
        <w:rPr>
          <w:rFonts w:ascii="Arial" w:hAnsi="Arial" w:cs="Arial"/>
          <w:sz w:val="24"/>
          <w:szCs w:val="24"/>
          <w:lang w:val="mn-MN"/>
        </w:rPr>
        <w:t>-т заасан мэдээллийн санд бүртгүүлэх</w:t>
      </w:r>
      <w:r w:rsidR="00AD1ED6">
        <w:rPr>
          <w:rFonts w:ascii="Arial" w:hAnsi="Arial" w:cs="Arial"/>
          <w:sz w:val="24"/>
          <w:szCs w:val="24"/>
        </w:rPr>
        <w:t>.</w:t>
      </w:r>
    </w:p>
    <w:p w:rsidR="00144575" w:rsidRPr="00997D59" w:rsidRDefault="006F3F03" w:rsidP="00997D59">
      <w:pPr>
        <w:tabs>
          <w:tab w:val="left" w:pos="1134"/>
        </w:tabs>
        <w:jc w:val="both"/>
        <w:rPr>
          <w:rFonts w:ascii="Arial" w:hAnsi="Arial" w:cs="Arial"/>
          <w:b/>
          <w:bCs/>
          <w:sz w:val="24"/>
          <w:szCs w:val="24"/>
          <w:lang w:val="mn-MN"/>
        </w:rPr>
      </w:pPr>
      <w:r w:rsidRPr="00997D59">
        <w:rPr>
          <w:rFonts w:ascii="Arial" w:hAnsi="Arial" w:cs="Arial"/>
          <w:b/>
          <w:sz w:val="24"/>
          <w:szCs w:val="24"/>
          <w:lang w:val="mn-MN"/>
        </w:rPr>
        <w:t>6 дугаар зүйл. Баяжуулсан хүнсний үйлдвэрлэлийг төрөөс дэмжих</w:t>
      </w:r>
    </w:p>
    <w:p w:rsidR="00CE4A65" w:rsidRPr="00AD1ED6" w:rsidRDefault="000C268E" w:rsidP="00997D59">
      <w:pPr>
        <w:tabs>
          <w:tab w:val="left" w:pos="720"/>
          <w:tab w:val="left" w:pos="1134"/>
          <w:tab w:val="left" w:pos="3285"/>
        </w:tabs>
        <w:jc w:val="both"/>
        <w:rPr>
          <w:rFonts w:ascii="Arial" w:hAnsi="Arial" w:cs="Arial"/>
          <w:sz w:val="24"/>
          <w:szCs w:val="24"/>
          <w:lang w:val="mn-MN"/>
        </w:rPr>
      </w:pPr>
      <w:r w:rsidRPr="00997D59">
        <w:rPr>
          <w:rFonts w:ascii="Arial" w:hAnsi="Arial" w:cs="Arial"/>
          <w:sz w:val="24"/>
          <w:szCs w:val="24"/>
          <w:lang w:val="mn-MN"/>
        </w:rPr>
        <w:tab/>
      </w:r>
      <w:r w:rsidRPr="00AD1ED6">
        <w:rPr>
          <w:rFonts w:ascii="Arial" w:hAnsi="Arial" w:cs="Arial"/>
          <w:sz w:val="24"/>
          <w:szCs w:val="24"/>
          <w:lang w:val="mn-MN"/>
        </w:rPr>
        <w:t>6.1.</w:t>
      </w:r>
      <w:r w:rsidR="007923B8">
        <w:rPr>
          <w:rFonts w:ascii="Arial" w:hAnsi="Arial" w:cs="Arial"/>
          <w:sz w:val="24"/>
          <w:szCs w:val="24"/>
          <w:lang w:val="mn-MN"/>
        </w:rPr>
        <w:t xml:space="preserve"> Б</w:t>
      </w:r>
      <w:r w:rsidR="00131118">
        <w:rPr>
          <w:rFonts w:ascii="Arial" w:hAnsi="Arial" w:cs="Arial"/>
          <w:sz w:val="24"/>
          <w:szCs w:val="24"/>
          <w:lang w:val="mn-MN"/>
        </w:rPr>
        <w:t>аяжуулагч бэлдмэлийн үйлдвэрлэлийн болон лабор</w:t>
      </w:r>
      <w:r w:rsidR="007923B8">
        <w:rPr>
          <w:rFonts w:ascii="Arial" w:hAnsi="Arial" w:cs="Arial"/>
          <w:sz w:val="24"/>
          <w:szCs w:val="24"/>
          <w:lang w:val="mn-MN"/>
        </w:rPr>
        <w:t>аторийн тоног төхөөрөмжийг гаалийн татвар</w:t>
      </w:r>
      <w:r w:rsidR="001D6438">
        <w:rPr>
          <w:rFonts w:ascii="Arial" w:hAnsi="Arial" w:cs="Arial"/>
          <w:sz w:val="24"/>
          <w:szCs w:val="24"/>
          <w:lang w:val="mn-MN"/>
        </w:rPr>
        <w:t>аас чөлөөлнө.</w:t>
      </w:r>
    </w:p>
    <w:p w:rsidR="00CE4A65" w:rsidRPr="00AD1ED6" w:rsidRDefault="000C268E" w:rsidP="00997D59">
      <w:pPr>
        <w:tabs>
          <w:tab w:val="left" w:pos="720"/>
          <w:tab w:val="left" w:pos="1134"/>
          <w:tab w:val="left" w:pos="3285"/>
        </w:tabs>
        <w:jc w:val="both"/>
        <w:rPr>
          <w:rFonts w:ascii="Arial" w:hAnsi="Arial" w:cs="Arial"/>
          <w:sz w:val="24"/>
          <w:szCs w:val="24"/>
          <w:lang w:val="mn-MN"/>
        </w:rPr>
      </w:pPr>
      <w:r w:rsidRPr="00AD1ED6">
        <w:rPr>
          <w:rFonts w:ascii="Arial" w:hAnsi="Arial" w:cs="Arial"/>
          <w:sz w:val="24"/>
          <w:szCs w:val="24"/>
          <w:lang w:val="mn-MN"/>
        </w:rPr>
        <w:tab/>
        <w:t>6.</w:t>
      </w:r>
      <w:r w:rsidR="00CE4A65" w:rsidRPr="00AD1ED6">
        <w:rPr>
          <w:rFonts w:ascii="Arial" w:hAnsi="Arial" w:cs="Arial"/>
          <w:sz w:val="24"/>
          <w:szCs w:val="24"/>
          <w:lang w:val="mn-MN"/>
        </w:rPr>
        <w:t xml:space="preserve">2. </w:t>
      </w:r>
      <w:r w:rsidR="001D6438" w:rsidRPr="001D6438">
        <w:rPr>
          <w:rFonts w:ascii="Arial" w:hAnsi="Arial" w:cs="Arial"/>
          <w:sz w:val="24"/>
          <w:szCs w:val="24"/>
          <w:lang w:val="mn-MN"/>
        </w:rPr>
        <w:t xml:space="preserve">Баяжуулагч бэлдмэл, баяжуулсан хүнсний </w:t>
      </w:r>
      <w:r w:rsidR="001D6438">
        <w:rPr>
          <w:rFonts w:ascii="Arial" w:hAnsi="Arial" w:cs="Arial"/>
          <w:sz w:val="24"/>
          <w:szCs w:val="24"/>
          <w:lang w:val="mn-MN"/>
        </w:rPr>
        <w:t>үйлдвэрлэлийг т</w:t>
      </w:r>
      <w:r w:rsidR="007923B8">
        <w:rPr>
          <w:rFonts w:ascii="Arial" w:hAnsi="Arial" w:cs="Arial"/>
          <w:sz w:val="24"/>
          <w:szCs w:val="24"/>
          <w:lang w:val="mn-MN"/>
        </w:rPr>
        <w:t>өрөөс экспортын үйлдвэрлэлд үзүүлдэг хөнгөлөлт, дэмжлэгт нэгэн адил</w:t>
      </w:r>
      <w:r w:rsidR="005B7B72">
        <w:rPr>
          <w:rFonts w:ascii="Arial" w:hAnsi="Arial" w:cs="Arial"/>
          <w:sz w:val="24"/>
          <w:szCs w:val="24"/>
          <w:lang w:val="mn-MN"/>
        </w:rPr>
        <w:t xml:space="preserve"> хамруул</w:t>
      </w:r>
      <w:r w:rsidR="001D6438">
        <w:rPr>
          <w:rFonts w:ascii="Arial" w:hAnsi="Arial" w:cs="Arial"/>
          <w:sz w:val="24"/>
          <w:szCs w:val="24"/>
          <w:lang w:val="mn-MN"/>
        </w:rPr>
        <w:t>на.</w:t>
      </w:r>
    </w:p>
    <w:p w:rsidR="007923B8" w:rsidRDefault="007923B8" w:rsidP="00997D59">
      <w:pPr>
        <w:tabs>
          <w:tab w:val="left" w:pos="1134"/>
        </w:tabs>
        <w:spacing w:after="0"/>
        <w:ind w:firstLine="720"/>
        <w:jc w:val="center"/>
        <w:rPr>
          <w:rFonts w:ascii="Arial" w:hAnsi="Arial" w:cs="Arial"/>
          <w:b/>
          <w:sz w:val="24"/>
          <w:szCs w:val="24"/>
          <w:lang w:val="mn-MN"/>
        </w:rPr>
      </w:pPr>
    </w:p>
    <w:p w:rsidR="00735C2D" w:rsidRPr="00997D59" w:rsidRDefault="000C268E" w:rsidP="00997D59">
      <w:pPr>
        <w:tabs>
          <w:tab w:val="left" w:pos="1134"/>
        </w:tabs>
        <w:spacing w:after="0"/>
        <w:ind w:firstLine="720"/>
        <w:jc w:val="center"/>
        <w:rPr>
          <w:rFonts w:ascii="Arial" w:hAnsi="Arial" w:cs="Arial"/>
          <w:b/>
          <w:sz w:val="24"/>
          <w:szCs w:val="24"/>
          <w:lang w:val="mn-MN"/>
        </w:rPr>
      </w:pPr>
      <w:r w:rsidRPr="00997D59">
        <w:rPr>
          <w:rFonts w:ascii="Arial" w:hAnsi="Arial" w:cs="Arial"/>
          <w:b/>
          <w:sz w:val="24"/>
          <w:szCs w:val="24"/>
          <w:lang w:val="mn-MN"/>
        </w:rPr>
        <w:t>ГУРАВДУГААР</w:t>
      </w:r>
      <w:r w:rsidR="00735C2D" w:rsidRPr="00997D59">
        <w:rPr>
          <w:rFonts w:ascii="Arial" w:hAnsi="Arial" w:cs="Arial"/>
          <w:b/>
          <w:sz w:val="24"/>
          <w:szCs w:val="24"/>
          <w:lang w:val="mn-MN"/>
        </w:rPr>
        <w:t xml:space="preserve"> БҮЛЭГ</w:t>
      </w:r>
    </w:p>
    <w:p w:rsidR="00735C2D" w:rsidRPr="00997D59" w:rsidRDefault="00735C2D" w:rsidP="00997D59">
      <w:pPr>
        <w:tabs>
          <w:tab w:val="left" w:pos="1134"/>
        </w:tabs>
        <w:spacing w:after="0"/>
        <w:ind w:firstLine="720"/>
        <w:jc w:val="center"/>
        <w:rPr>
          <w:rFonts w:ascii="Arial" w:hAnsi="Arial" w:cs="Arial"/>
          <w:b/>
          <w:sz w:val="24"/>
          <w:szCs w:val="24"/>
          <w:lang w:val="mn-MN"/>
        </w:rPr>
      </w:pPr>
      <w:r w:rsidRPr="00997D59">
        <w:rPr>
          <w:rFonts w:ascii="Arial" w:hAnsi="Arial" w:cs="Arial"/>
          <w:b/>
          <w:sz w:val="24"/>
          <w:szCs w:val="24"/>
          <w:lang w:val="mn-MN"/>
        </w:rPr>
        <w:t>Б</w:t>
      </w:r>
      <w:r w:rsidR="000C268E" w:rsidRPr="00997D59">
        <w:rPr>
          <w:rFonts w:ascii="Arial" w:hAnsi="Arial" w:cs="Arial"/>
          <w:b/>
          <w:sz w:val="24"/>
          <w:szCs w:val="24"/>
          <w:lang w:val="mn-MN"/>
        </w:rPr>
        <w:t xml:space="preserve">аяжуулсан хүнсэнд тавих хяналт </w:t>
      </w:r>
    </w:p>
    <w:p w:rsidR="00735C2D" w:rsidRPr="00997D59" w:rsidRDefault="00735C2D" w:rsidP="00997D59">
      <w:pPr>
        <w:tabs>
          <w:tab w:val="left" w:pos="1134"/>
        </w:tabs>
        <w:spacing w:after="0"/>
        <w:ind w:firstLine="720"/>
        <w:jc w:val="center"/>
        <w:rPr>
          <w:rFonts w:ascii="Arial" w:hAnsi="Arial" w:cs="Arial"/>
          <w:b/>
          <w:sz w:val="24"/>
          <w:szCs w:val="24"/>
          <w:lang w:val="mn-MN"/>
        </w:rPr>
      </w:pPr>
    </w:p>
    <w:p w:rsidR="00735C2D" w:rsidRPr="00997D59" w:rsidRDefault="000C268E" w:rsidP="00997D59">
      <w:pPr>
        <w:tabs>
          <w:tab w:val="left" w:pos="1134"/>
        </w:tabs>
        <w:spacing w:line="360" w:lineRule="auto"/>
        <w:jc w:val="both"/>
        <w:rPr>
          <w:rFonts w:ascii="Arial" w:hAnsi="Arial" w:cs="Arial"/>
          <w:b/>
          <w:sz w:val="24"/>
          <w:szCs w:val="24"/>
          <w:lang w:val="mn-MN"/>
        </w:rPr>
      </w:pPr>
      <w:r w:rsidRPr="00997D59">
        <w:rPr>
          <w:rFonts w:ascii="Arial" w:hAnsi="Arial" w:cs="Arial"/>
          <w:b/>
          <w:sz w:val="24"/>
          <w:szCs w:val="24"/>
          <w:lang w:val="mn-MN"/>
        </w:rPr>
        <w:t>7</w:t>
      </w:r>
      <w:r w:rsidR="00735C2D" w:rsidRPr="00997D59">
        <w:rPr>
          <w:rFonts w:ascii="Arial" w:hAnsi="Arial" w:cs="Arial"/>
          <w:b/>
          <w:sz w:val="24"/>
          <w:szCs w:val="24"/>
          <w:lang w:val="mn-MN"/>
        </w:rPr>
        <w:t xml:space="preserve"> дугаар зүйл. Баяжуулсан хүнсэнд тавих </w:t>
      </w:r>
      <w:r w:rsidR="006F3F03" w:rsidRPr="00997D59">
        <w:rPr>
          <w:rFonts w:ascii="Arial" w:hAnsi="Arial" w:cs="Arial"/>
          <w:b/>
          <w:sz w:val="24"/>
          <w:szCs w:val="24"/>
          <w:lang w:val="mn-MN"/>
        </w:rPr>
        <w:t>үйлдвэрлэгчийн</w:t>
      </w:r>
      <w:r w:rsidR="00735C2D" w:rsidRPr="00997D59">
        <w:rPr>
          <w:rFonts w:ascii="Arial" w:hAnsi="Arial" w:cs="Arial"/>
          <w:b/>
          <w:sz w:val="24"/>
          <w:szCs w:val="24"/>
          <w:lang w:val="mn-MN"/>
        </w:rPr>
        <w:t xml:space="preserve"> хяналт</w:t>
      </w:r>
    </w:p>
    <w:p w:rsidR="00735C2D" w:rsidRPr="00997D59" w:rsidRDefault="000C268E" w:rsidP="00997D59">
      <w:pPr>
        <w:tabs>
          <w:tab w:val="left" w:pos="1134"/>
        </w:tabs>
        <w:spacing w:line="276" w:lineRule="auto"/>
        <w:ind w:firstLine="720"/>
        <w:jc w:val="both"/>
        <w:rPr>
          <w:rFonts w:ascii="Arial" w:hAnsi="Arial" w:cs="Arial"/>
          <w:sz w:val="24"/>
          <w:szCs w:val="24"/>
          <w:lang w:val="mn-MN"/>
        </w:rPr>
      </w:pPr>
      <w:r w:rsidRPr="00997D59">
        <w:rPr>
          <w:rFonts w:ascii="Arial" w:hAnsi="Arial" w:cs="Arial"/>
          <w:sz w:val="24"/>
          <w:szCs w:val="24"/>
          <w:lang w:val="mn-MN"/>
        </w:rPr>
        <w:t>7</w:t>
      </w:r>
      <w:r w:rsidR="00735C2D" w:rsidRPr="00997D59">
        <w:rPr>
          <w:rFonts w:ascii="Arial" w:hAnsi="Arial" w:cs="Arial"/>
          <w:sz w:val="24"/>
          <w:szCs w:val="24"/>
          <w:lang w:val="mn-MN"/>
        </w:rPr>
        <w:t>.1. Баяжуулсан хүнс үйлдвэрлэгч нь үйлдвэрийн дамжлагын эгзэгтэй цэг бүрт хийсэн эрсдэлийн үнэлгээг дотоодын хяналтаар баталгаажуулан чанар, эрүүл ахуйн баталгааны гэрчилгээг дагалдуулна.</w:t>
      </w:r>
    </w:p>
    <w:p w:rsidR="006F3F03" w:rsidRPr="00997D59" w:rsidRDefault="000C268E" w:rsidP="00997D59">
      <w:pPr>
        <w:tabs>
          <w:tab w:val="left" w:pos="1134"/>
        </w:tabs>
        <w:spacing w:line="276" w:lineRule="auto"/>
        <w:ind w:firstLine="720"/>
        <w:jc w:val="both"/>
        <w:rPr>
          <w:rFonts w:ascii="Arial" w:hAnsi="Arial" w:cs="Arial"/>
          <w:sz w:val="24"/>
          <w:szCs w:val="24"/>
          <w:lang w:val="mn-MN"/>
        </w:rPr>
      </w:pPr>
      <w:r w:rsidRPr="00997D59">
        <w:rPr>
          <w:rFonts w:ascii="Arial" w:eastAsiaTheme="minorEastAsia" w:hAnsi="Arial" w:cs="Arial"/>
          <w:sz w:val="24"/>
          <w:szCs w:val="24"/>
        </w:rPr>
        <w:t>7.2. Энэ хуулийн 5.1.2-т заасан баталгаажуулалт хийсэн этгээд баяжуулсан хүнсний үйлдвэрлэлийн үйл явцад хөндлөнгийн хяналт тавих эрхтэй.</w:t>
      </w:r>
    </w:p>
    <w:p w:rsidR="000C268E" w:rsidRPr="00997D59" w:rsidRDefault="000C268E" w:rsidP="00997D59">
      <w:pPr>
        <w:widowControl w:val="0"/>
        <w:tabs>
          <w:tab w:val="left" w:pos="1134"/>
        </w:tabs>
        <w:autoSpaceDE w:val="0"/>
        <w:autoSpaceDN w:val="0"/>
        <w:adjustRightInd w:val="0"/>
        <w:spacing w:after="0" w:line="360" w:lineRule="auto"/>
        <w:jc w:val="both"/>
        <w:rPr>
          <w:rFonts w:ascii="Arial" w:eastAsiaTheme="minorEastAsia" w:hAnsi="Arial" w:cs="Arial"/>
          <w:sz w:val="24"/>
          <w:szCs w:val="24"/>
        </w:rPr>
      </w:pPr>
      <w:r w:rsidRPr="00997D59">
        <w:rPr>
          <w:rFonts w:ascii="Arial" w:hAnsi="Arial" w:cs="Arial"/>
          <w:b/>
          <w:sz w:val="24"/>
          <w:szCs w:val="24"/>
          <w:lang w:val="mn-MN"/>
        </w:rPr>
        <w:t>8 дугаар</w:t>
      </w:r>
      <w:r w:rsidR="00735C2D" w:rsidRPr="00997D59">
        <w:rPr>
          <w:rFonts w:ascii="Arial" w:hAnsi="Arial" w:cs="Arial"/>
          <w:b/>
          <w:sz w:val="24"/>
          <w:szCs w:val="24"/>
          <w:lang w:val="mn-MN"/>
        </w:rPr>
        <w:t xml:space="preserve"> зүйл. Баяжуулсан хүнсэнд тавих төрийн хяналт</w:t>
      </w:r>
    </w:p>
    <w:p w:rsidR="000C268E" w:rsidRPr="00997D59" w:rsidRDefault="000C268E" w:rsidP="00997D59">
      <w:pPr>
        <w:widowControl w:val="0"/>
        <w:tabs>
          <w:tab w:val="left" w:pos="1134"/>
        </w:tabs>
        <w:autoSpaceDE w:val="0"/>
        <w:autoSpaceDN w:val="0"/>
        <w:adjustRightInd w:val="0"/>
        <w:spacing w:after="0" w:line="276" w:lineRule="auto"/>
        <w:ind w:firstLine="720"/>
        <w:jc w:val="both"/>
        <w:rPr>
          <w:rFonts w:ascii="Arial" w:eastAsiaTheme="minorEastAsia" w:hAnsi="Arial" w:cs="Arial"/>
          <w:sz w:val="24"/>
          <w:szCs w:val="24"/>
        </w:rPr>
      </w:pPr>
      <w:r w:rsidRPr="00997D59">
        <w:rPr>
          <w:rFonts w:ascii="Arial" w:eastAsiaTheme="minorEastAsia" w:hAnsi="Arial" w:cs="Arial"/>
          <w:sz w:val="24"/>
          <w:szCs w:val="24"/>
        </w:rPr>
        <w:t>8.1. Баяжуулагч бэлдмэл, баяжуулсан хүнсний үйлдвэрлэлт, хадгалалт, тээвэрлэлт, экспорт, импорт, худалдаа, үйлчилгээнд тавих хяналтыг Хүнсний тухай хууль, Хүнсний бүтээгдэхүүний аюулгүй байдлыг хангах тухай хууль, Төрийн хяналт, шалгалтын тухай хууль, Хэрэглэгчийн эрхийг хамгаалах тухай хуулиар тус тус зохицуулна.</w:t>
      </w:r>
    </w:p>
    <w:p w:rsidR="00735C2D" w:rsidRPr="00997D59" w:rsidRDefault="00735C2D" w:rsidP="00997D59">
      <w:pPr>
        <w:tabs>
          <w:tab w:val="left" w:pos="1134"/>
        </w:tabs>
        <w:spacing w:line="360" w:lineRule="auto"/>
        <w:jc w:val="both"/>
        <w:rPr>
          <w:rFonts w:ascii="Arial" w:hAnsi="Arial" w:cs="Arial"/>
          <w:b/>
          <w:sz w:val="24"/>
          <w:szCs w:val="24"/>
          <w:lang w:val="mn-MN"/>
        </w:rPr>
      </w:pPr>
    </w:p>
    <w:p w:rsidR="00735C2D" w:rsidRPr="00997D59" w:rsidRDefault="00735C2D" w:rsidP="00997D59">
      <w:pPr>
        <w:tabs>
          <w:tab w:val="left" w:pos="1134"/>
        </w:tabs>
        <w:spacing w:after="0"/>
        <w:jc w:val="center"/>
        <w:rPr>
          <w:rFonts w:ascii="Arial" w:hAnsi="Arial" w:cs="Arial"/>
          <w:b/>
          <w:sz w:val="24"/>
          <w:szCs w:val="24"/>
          <w:lang w:val="mn-MN"/>
        </w:rPr>
      </w:pPr>
      <w:r w:rsidRPr="00997D59">
        <w:rPr>
          <w:rFonts w:ascii="Arial" w:hAnsi="Arial" w:cs="Arial"/>
          <w:b/>
          <w:sz w:val="24"/>
          <w:szCs w:val="24"/>
          <w:lang w:val="mn-MN"/>
        </w:rPr>
        <w:lastRenderedPageBreak/>
        <w:t>ДӨРӨВДҮГЭЭР БҮЛЭГ</w:t>
      </w:r>
    </w:p>
    <w:p w:rsidR="00735C2D" w:rsidRPr="00997D59" w:rsidRDefault="00735C2D" w:rsidP="00997D59">
      <w:pPr>
        <w:tabs>
          <w:tab w:val="left" w:pos="1134"/>
        </w:tabs>
        <w:spacing w:after="0"/>
        <w:jc w:val="center"/>
        <w:rPr>
          <w:rFonts w:ascii="Arial" w:hAnsi="Arial" w:cs="Arial"/>
          <w:b/>
          <w:sz w:val="24"/>
          <w:szCs w:val="24"/>
          <w:lang w:val="mn-MN"/>
        </w:rPr>
      </w:pPr>
      <w:r w:rsidRPr="00997D59">
        <w:rPr>
          <w:rFonts w:ascii="Arial" w:hAnsi="Arial" w:cs="Arial"/>
          <w:b/>
          <w:sz w:val="24"/>
          <w:szCs w:val="24"/>
          <w:lang w:val="mn-MN"/>
        </w:rPr>
        <w:t>Х</w:t>
      </w:r>
      <w:r w:rsidR="00997D59" w:rsidRPr="00997D59">
        <w:rPr>
          <w:rFonts w:ascii="Arial" w:hAnsi="Arial" w:cs="Arial"/>
          <w:b/>
          <w:sz w:val="24"/>
          <w:szCs w:val="24"/>
          <w:lang w:val="mn-MN"/>
        </w:rPr>
        <w:t>ариуцлага</w:t>
      </w:r>
    </w:p>
    <w:p w:rsidR="00735C2D" w:rsidRPr="00997D59" w:rsidRDefault="00735C2D" w:rsidP="00997D59">
      <w:pPr>
        <w:tabs>
          <w:tab w:val="left" w:pos="1134"/>
        </w:tabs>
        <w:spacing w:after="0"/>
        <w:jc w:val="center"/>
        <w:rPr>
          <w:rFonts w:ascii="Arial" w:hAnsi="Arial" w:cs="Arial"/>
          <w:b/>
          <w:sz w:val="24"/>
          <w:szCs w:val="24"/>
          <w:lang w:val="mn-MN"/>
        </w:rPr>
      </w:pPr>
    </w:p>
    <w:p w:rsidR="00735C2D" w:rsidRPr="00997D59" w:rsidRDefault="00997D59" w:rsidP="00997D59">
      <w:pPr>
        <w:tabs>
          <w:tab w:val="left" w:pos="1134"/>
        </w:tabs>
        <w:jc w:val="both"/>
        <w:rPr>
          <w:rFonts w:ascii="Arial" w:hAnsi="Arial" w:cs="Arial"/>
          <w:b/>
          <w:sz w:val="24"/>
          <w:szCs w:val="24"/>
          <w:lang w:val="mn-MN"/>
        </w:rPr>
      </w:pPr>
      <w:r w:rsidRPr="00997D59">
        <w:rPr>
          <w:rFonts w:ascii="Arial" w:hAnsi="Arial" w:cs="Arial"/>
          <w:b/>
          <w:sz w:val="24"/>
          <w:szCs w:val="24"/>
          <w:lang w:val="mn-MN"/>
        </w:rPr>
        <w:t xml:space="preserve">9 дүгээр </w:t>
      </w:r>
      <w:r w:rsidR="00735C2D" w:rsidRPr="00997D59">
        <w:rPr>
          <w:rFonts w:ascii="Arial" w:hAnsi="Arial" w:cs="Arial"/>
          <w:b/>
          <w:sz w:val="24"/>
          <w:szCs w:val="24"/>
          <w:lang w:val="mn-MN"/>
        </w:rPr>
        <w:t xml:space="preserve">зүйл. </w:t>
      </w:r>
      <w:r w:rsidRPr="00997D59">
        <w:rPr>
          <w:rFonts w:ascii="Arial" w:hAnsi="Arial" w:cs="Arial"/>
          <w:b/>
          <w:sz w:val="24"/>
          <w:szCs w:val="24"/>
          <w:lang w:val="mn-MN"/>
        </w:rPr>
        <w:t xml:space="preserve">Баяжуулсан хүнсний </w:t>
      </w:r>
      <w:r w:rsidR="00735C2D" w:rsidRPr="00997D59">
        <w:rPr>
          <w:rFonts w:ascii="Arial" w:hAnsi="Arial" w:cs="Arial"/>
          <w:b/>
          <w:sz w:val="24"/>
          <w:szCs w:val="24"/>
          <w:lang w:val="mn-MN"/>
        </w:rPr>
        <w:t>тухай хууль тогтоомж зөрчигчдөд хүлээлгэх хариуцлага</w:t>
      </w:r>
    </w:p>
    <w:p w:rsidR="00735C2D" w:rsidRPr="00997D59" w:rsidRDefault="00997D59" w:rsidP="00997D59">
      <w:pPr>
        <w:tabs>
          <w:tab w:val="left" w:pos="1134"/>
        </w:tabs>
        <w:ind w:firstLine="720"/>
        <w:jc w:val="both"/>
        <w:rPr>
          <w:rFonts w:ascii="Arial" w:hAnsi="Arial" w:cs="Arial"/>
          <w:sz w:val="24"/>
          <w:szCs w:val="24"/>
          <w:lang w:val="mn-MN"/>
        </w:rPr>
      </w:pPr>
      <w:r w:rsidRPr="00997D59">
        <w:rPr>
          <w:rFonts w:ascii="Arial" w:eastAsia="Times New Roman" w:hAnsi="Arial" w:cs="Arial"/>
          <w:sz w:val="24"/>
          <w:szCs w:val="24"/>
          <w:lang w:val="mn-MN"/>
        </w:rPr>
        <w:t>9</w:t>
      </w:r>
      <w:r w:rsidR="00735C2D" w:rsidRPr="00997D59">
        <w:rPr>
          <w:rFonts w:ascii="Arial" w:eastAsia="Times New Roman" w:hAnsi="Arial" w:cs="Arial"/>
          <w:sz w:val="24"/>
          <w:szCs w:val="24"/>
        </w:rPr>
        <w:t>.</w:t>
      </w:r>
      <w:r w:rsidR="00735C2D" w:rsidRPr="00997D59">
        <w:rPr>
          <w:rFonts w:ascii="Arial" w:eastAsia="Times New Roman" w:hAnsi="Arial" w:cs="Arial"/>
          <w:sz w:val="24"/>
          <w:szCs w:val="24"/>
          <w:lang w:val="mn-MN"/>
        </w:rPr>
        <w:t>1</w:t>
      </w:r>
      <w:r w:rsidR="00735C2D" w:rsidRPr="00997D59">
        <w:rPr>
          <w:rFonts w:ascii="Arial" w:eastAsia="Times New Roman" w:hAnsi="Arial" w:cs="Arial"/>
          <w:sz w:val="24"/>
          <w:szCs w:val="24"/>
        </w:rPr>
        <w:t xml:space="preserve">. </w:t>
      </w:r>
      <w:r w:rsidR="00735C2D" w:rsidRPr="00997D59">
        <w:rPr>
          <w:rFonts w:ascii="Arial" w:hAnsi="Arial" w:cs="Arial"/>
          <w:sz w:val="24"/>
          <w:szCs w:val="24"/>
          <w:lang w:val="mn-MN"/>
        </w:rPr>
        <w:t xml:space="preserve">Энэ хуулийг зөрчсөн аж ахуйн нэгж, албан тушаалтны үйлдэл нь гэмт хэргийн шинжгүй бол зөрчлийн тухай хуульд заасан хариуцлага хүлээлгэнэ. </w:t>
      </w:r>
    </w:p>
    <w:p w:rsidR="00735C2D" w:rsidRPr="00997D59" w:rsidRDefault="00997D59" w:rsidP="007923B8">
      <w:pPr>
        <w:tabs>
          <w:tab w:val="left" w:pos="1134"/>
        </w:tabs>
        <w:spacing w:after="0" w:line="360" w:lineRule="auto"/>
        <w:ind w:firstLine="720"/>
        <w:jc w:val="both"/>
        <w:rPr>
          <w:rFonts w:ascii="Arial" w:hAnsi="Arial" w:cs="Arial"/>
          <w:sz w:val="24"/>
          <w:szCs w:val="24"/>
          <w:lang w:val="mn-MN"/>
        </w:rPr>
      </w:pPr>
      <w:r w:rsidRPr="00997D59">
        <w:rPr>
          <w:rFonts w:ascii="Arial" w:hAnsi="Arial" w:cs="Arial"/>
          <w:sz w:val="24"/>
          <w:szCs w:val="24"/>
          <w:lang w:val="mn-MN"/>
        </w:rPr>
        <w:t xml:space="preserve">9.2. </w:t>
      </w:r>
      <w:r w:rsidR="00735C2D" w:rsidRPr="00997D59">
        <w:rPr>
          <w:rFonts w:ascii="Arial" w:hAnsi="Arial" w:cs="Arial"/>
          <w:sz w:val="24"/>
          <w:szCs w:val="24"/>
          <w:lang w:val="mn-MN"/>
        </w:rPr>
        <w:t xml:space="preserve">Энэ хуулийн </w:t>
      </w:r>
      <w:r w:rsidRPr="00997D59">
        <w:rPr>
          <w:rFonts w:ascii="Arial" w:hAnsi="Arial" w:cs="Arial"/>
          <w:sz w:val="24"/>
          <w:szCs w:val="24"/>
          <w:lang w:val="mn-MN"/>
        </w:rPr>
        <w:t>9</w:t>
      </w:r>
      <w:r w:rsidR="00735C2D" w:rsidRPr="00997D59">
        <w:rPr>
          <w:rFonts w:ascii="Arial" w:hAnsi="Arial" w:cs="Arial"/>
          <w:sz w:val="24"/>
          <w:szCs w:val="24"/>
          <w:lang w:val="mn-MN"/>
        </w:rPr>
        <w:t xml:space="preserve">.1-д заасны дагуу захиргааны шийтгэл ногдуулсан нь буруутай этгээдийг учруулсан хохирлоо нөхөн төлөх үүргээс чөлөөлөх үндэслэл болохгүй. </w:t>
      </w:r>
    </w:p>
    <w:p w:rsidR="00735C2D" w:rsidRPr="00997D59" w:rsidRDefault="00735C2D" w:rsidP="007923B8">
      <w:pPr>
        <w:tabs>
          <w:tab w:val="left" w:pos="1134"/>
        </w:tabs>
        <w:spacing w:line="360" w:lineRule="auto"/>
        <w:jc w:val="both"/>
        <w:rPr>
          <w:rFonts w:ascii="Arial" w:hAnsi="Arial" w:cs="Arial"/>
          <w:b/>
          <w:sz w:val="24"/>
          <w:szCs w:val="24"/>
        </w:rPr>
      </w:pPr>
      <w:r w:rsidRPr="00997D59">
        <w:rPr>
          <w:rFonts w:ascii="Arial" w:hAnsi="Arial" w:cs="Arial"/>
          <w:b/>
          <w:sz w:val="24"/>
          <w:szCs w:val="24"/>
          <w:lang w:val="mn-MN"/>
        </w:rPr>
        <w:t>1</w:t>
      </w:r>
      <w:r w:rsidR="00997D59" w:rsidRPr="00997D59">
        <w:rPr>
          <w:rFonts w:ascii="Arial" w:hAnsi="Arial" w:cs="Arial"/>
          <w:b/>
          <w:sz w:val="24"/>
          <w:szCs w:val="24"/>
          <w:lang w:val="mn-MN"/>
        </w:rPr>
        <w:t xml:space="preserve">0 дугаар </w:t>
      </w:r>
      <w:r w:rsidRPr="00997D59">
        <w:rPr>
          <w:rFonts w:ascii="Arial" w:hAnsi="Arial" w:cs="Arial"/>
          <w:b/>
          <w:sz w:val="24"/>
          <w:szCs w:val="24"/>
          <w:lang w:val="mn-MN"/>
        </w:rPr>
        <w:t>зүйл. Хууль хүчин төгөлдөр болох</w:t>
      </w:r>
    </w:p>
    <w:p w:rsidR="00735C2D" w:rsidRPr="00997D59" w:rsidRDefault="00735C2D" w:rsidP="007923B8">
      <w:pPr>
        <w:tabs>
          <w:tab w:val="left" w:pos="1134"/>
        </w:tabs>
        <w:spacing w:line="360" w:lineRule="auto"/>
        <w:ind w:firstLine="720"/>
        <w:jc w:val="both"/>
        <w:rPr>
          <w:rFonts w:ascii="Arial" w:hAnsi="Arial" w:cs="Arial"/>
          <w:sz w:val="24"/>
          <w:szCs w:val="24"/>
          <w:lang w:val="mn-MN"/>
        </w:rPr>
      </w:pPr>
      <w:r w:rsidRPr="00997D59">
        <w:rPr>
          <w:rFonts w:ascii="Arial" w:hAnsi="Arial" w:cs="Arial"/>
          <w:sz w:val="24"/>
          <w:szCs w:val="24"/>
          <w:lang w:val="mn-MN"/>
        </w:rPr>
        <w:t>1</w:t>
      </w:r>
      <w:r w:rsidR="00997D59" w:rsidRPr="00997D59">
        <w:rPr>
          <w:rFonts w:ascii="Arial" w:hAnsi="Arial" w:cs="Arial"/>
          <w:sz w:val="24"/>
          <w:szCs w:val="24"/>
          <w:lang w:val="mn-MN"/>
        </w:rPr>
        <w:t>0</w:t>
      </w:r>
      <w:r w:rsidR="007923B8">
        <w:rPr>
          <w:rFonts w:ascii="Arial" w:hAnsi="Arial" w:cs="Arial"/>
          <w:sz w:val="24"/>
          <w:szCs w:val="24"/>
          <w:lang w:val="mn-MN"/>
        </w:rPr>
        <w:t>.1 Энэ хуулийг</w:t>
      </w:r>
      <w:r w:rsidRPr="00997D59">
        <w:rPr>
          <w:rFonts w:ascii="Arial" w:hAnsi="Arial" w:cs="Arial"/>
          <w:sz w:val="24"/>
          <w:szCs w:val="24"/>
          <w:lang w:val="mn-MN"/>
        </w:rPr>
        <w:t xml:space="preserve"> 20</w:t>
      </w:r>
      <w:r w:rsidRPr="00997D59">
        <w:rPr>
          <w:rFonts w:ascii="Arial" w:hAnsi="Arial" w:cs="Arial"/>
          <w:sz w:val="24"/>
          <w:szCs w:val="24"/>
        </w:rPr>
        <w:t>1</w:t>
      </w:r>
      <w:r w:rsidRPr="00997D59">
        <w:rPr>
          <w:rFonts w:ascii="Arial" w:hAnsi="Arial" w:cs="Arial"/>
          <w:sz w:val="24"/>
          <w:szCs w:val="24"/>
          <w:lang w:val="mn-MN"/>
        </w:rPr>
        <w:t>.. оны .. дүгээр сарын ..-ны өдрөөс эхлэн дагаж мөрдөнө.</w:t>
      </w:r>
    </w:p>
    <w:p w:rsidR="00735C2D" w:rsidRPr="00997D59" w:rsidRDefault="00735C2D" w:rsidP="00997D59">
      <w:pPr>
        <w:tabs>
          <w:tab w:val="left" w:pos="1134"/>
        </w:tabs>
        <w:jc w:val="both"/>
        <w:rPr>
          <w:rFonts w:ascii="Arial" w:hAnsi="Arial" w:cs="Arial"/>
          <w:sz w:val="24"/>
          <w:szCs w:val="24"/>
          <w:lang w:val="mn-MN"/>
        </w:rPr>
      </w:pPr>
    </w:p>
    <w:p w:rsidR="00735C2D" w:rsidRPr="00997D59" w:rsidRDefault="00211C79" w:rsidP="00997D59">
      <w:pPr>
        <w:tabs>
          <w:tab w:val="left" w:pos="1134"/>
        </w:tabs>
        <w:jc w:val="center"/>
        <w:rPr>
          <w:rFonts w:ascii="Arial" w:hAnsi="Arial" w:cs="Arial"/>
          <w:sz w:val="24"/>
          <w:szCs w:val="24"/>
          <w:lang w:val="mn-MN"/>
        </w:rPr>
      </w:pPr>
      <w:r w:rsidRPr="00997D59">
        <w:rPr>
          <w:rFonts w:ascii="Arial" w:hAnsi="Arial" w:cs="Arial"/>
          <w:sz w:val="24"/>
          <w:szCs w:val="24"/>
          <w:lang w:val="mn-MN"/>
        </w:rPr>
        <w:t>ГАРЫН ҮСЭГ</w:t>
      </w:r>
    </w:p>
    <w:p w:rsidR="00735C2D" w:rsidRPr="00997D59" w:rsidRDefault="00735C2D" w:rsidP="00997D59">
      <w:pPr>
        <w:tabs>
          <w:tab w:val="left" w:pos="1134"/>
        </w:tabs>
        <w:spacing w:after="0" w:line="240" w:lineRule="auto"/>
        <w:rPr>
          <w:rFonts w:ascii="Arial" w:hAnsi="Arial" w:cs="Arial"/>
          <w:sz w:val="24"/>
          <w:szCs w:val="24"/>
          <w:lang w:val="mn-MN"/>
        </w:rPr>
      </w:pPr>
    </w:p>
    <w:p w:rsidR="00735C2D" w:rsidRPr="00997D59" w:rsidRDefault="00735C2D" w:rsidP="00997D59">
      <w:pPr>
        <w:tabs>
          <w:tab w:val="left" w:pos="1134"/>
        </w:tabs>
        <w:spacing w:after="0" w:line="240" w:lineRule="auto"/>
        <w:rPr>
          <w:rFonts w:ascii="Arial" w:hAnsi="Arial" w:cs="Arial"/>
          <w:sz w:val="24"/>
          <w:szCs w:val="24"/>
          <w:lang w:val="mn-MN"/>
        </w:rPr>
      </w:pPr>
    </w:p>
    <w:p w:rsidR="00735C2D" w:rsidRPr="00997D59" w:rsidRDefault="00735C2D" w:rsidP="00997D59">
      <w:pPr>
        <w:tabs>
          <w:tab w:val="left" w:pos="1134"/>
        </w:tabs>
        <w:spacing w:after="0" w:line="240" w:lineRule="auto"/>
        <w:rPr>
          <w:rFonts w:ascii="Arial" w:hAnsi="Arial" w:cs="Arial"/>
          <w:sz w:val="24"/>
          <w:szCs w:val="24"/>
          <w:lang w:val="mn-MN"/>
        </w:rPr>
      </w:pPr>
    </w:p>
    <w:p w:rsidR="00735C2D" w:rsidRPr="00997D59" w:rsidRDefault="00735C2D" w:rsidP="00997D59">
      <w:pPr>
        <w:tabs>
          <w:tab w:val="left" w:pos="1134"/>
        </w:tabs>
        <w:spacing w:after="0" w:line="240" w:lineRule="auto"/>
        <w:rPr>
          <w:rFonts w:ascii="Arial" w:hAnsi="Arial" w:cs="Arial"/>
          <w:sz w:val="24"/>
          <w:szCs w:val="24"/>
          <w:lang w:val="mn-MN"/>
        </w:rPr>
      </w:pPr>
    </w:p>
    <w:p w:rsidR="00735C2D" w:rsidRPr="00997D59" w:rsidRDefault="00735C2D" w:rsidP="00997D59">
      <w:pPr>
        <w:tabs>
          <w:tab w:val="left" w:pos="1134"/>
        </w:tabs>
        <w:spacing w:after="0" w:line="240" w:lineRule="auto"/>
        <w:rPr>
          <w:rFonts w:ascii="Arial" w:hAnsi="Arial" w:cs="Arial"/>
          <w:sz w:val="24"/>
          <w:szCs w:val="24"/>
          <w:lang w:val="mn-MN"/>
        </w:rPr>
      </w:pPr>
    </w:p>
    <w:p w:rsidR="00735C2D" w:rsidRPr="00997D59" w:rsidRDefault="00735C2D" w:rsidP="00997D59">
      <w:pPr>
        <w:tabs>
          <w:tab w:val="left" w:pos="1134"/>
        </w:tabs>
        <w:spacing w:after="0" w:line="240" w:lineRule="auto"/>
        <w:rPr>
          <w:rFonts w:ascii="Arial" w:hAnsi="Arial" w:cs="Arial"/>
          <w:sz w:val="24"/>
          <w:szCs w:val="24"/>
          <w:lang w:val="mn-MN"/>
        </w:rPr>
      </w:pPr>
    </w:p>
    <w:p w:rsidR="004E4280" w:rsidRPr="00997D59" w:rsidRDefault="004E4280" w:rsidP="00997D59">
      <w:pPr>
        <w:tabs>
          <w:tab w:val="left" w:pos="1134"/>
        </w:tabs>
        <w:rPr>
          <w:rFonts w:ascii="Arial" w:hAnsi="Arial" w:cs="Arial"/>
          <w:sz w:val="24"/>
          <w:szCs w:val="24"/>
        </w:rPr>
      </w:pPr>
    </w:p>
    <w:sectPr w:rsidR="004E4280" w:rsidRPr="00997D59" w:rsidSect="001D6438">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2D"/>
    <w:rsid w:val="000B5583"/>
    <w:rsid w:val="000C268E"/>
    <w:rsid w:val="000C2D31"/>
    <w:rsid w:val="00131118"/>
    <w:rsid w:val="00144575"/>
    <w:rsid w:val="00183432"/>
    <w:rsid w:val="001D6438"/>
    <w:rsid w:val="001F7CEA"/>
    <w:rsid w:val="00211C79"/>
    <w:rsid w:val="00234AE1"/>
    <w:rsid w:val="002621C7"/>
    <w:rsid w:val="00273F84"/>
    <w:rsid w:val="002B1235"/>
    <w:rsid w:val="00372499"/>
    <w:rsid w:val="00475EA8"/>
    <w:rsid w:val="004E4280"/>
    <w:rsid w:val="005B7B72"/>
    <w:rsid w:val="006341A4"/>
    <w:rsid w:val="006F3F03"/>
    <w:rsid w:val="006F5E1A"/>
    <w:rsid w:val="007108A0"/>
    <w:rsid w:val="007159BD"/>
    <w:rsid w:val="00735C2D"/>
    <w:rsid w:val="00776768"/>
    <w:rsid w:val="007923B8"/>
    <w:rsid w:val="00792926"/>
    <w:rsid w:val="007B031F"/>
    <w:rsid w:val="007E1D13"/>
    <w:rsid w:val="007F649F"/>
    <w:rsid w:val="008C5FC3"/>
    <w:rsid w:val="00997D59"/>
    <w:rsid w:val="00AC2C44"/>
    <w:rsid w:val="00AD1ED6"/>
    <w:rsid w:val="00B24888"/>
    <w:rsid w:val="00B4438D"/>
    <w:rsid w:val="00B53809"/>
    <w:rsid w:val="00BE331F"/>
    <w:rsid w:val="00BF7DBE"/>
    <w:rsid w:val="00C14805"/>
    <w:rsid w:val="00C164CC"/>
    <w:rsid w:val="00C44E11"/>
    <w:rsid w:val="00CE4A65"/>
    <w:rsid w:val="00D97677"/>
    <w:rsid w:val="00FF449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2D"/>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C2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C2D"/>
    <w:rPr>
      <w:rFonts w:ascii="Lucida Grande" w:eastAsia="Calibri" w:hAnsi="Lucida Grande" w:cs="Lucida Grande"/>
      <w:sz w:val="18"/>
      <w:szCs w:val="18"/>
    </w:rPr>
  </w:style>
  <w:style w:type="paragraph" w:styleId="Revision">
    <w:name w:val="Revision"/>
    <w:hidden/>
    <w:uiPriority w:val="99"/>
    <w:semiHidden/>
    <w:rsid w:val="00131118"/>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2D"/>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C2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C2D"/>
    <w:rPr>
      <w:rFonts w:ascii="Lucida Grande" w:eastAsia="Calibri" w:hAnsi="Lucida Grande" w:cs="Lucida Grande"/>
      <w:sz w:val="18"/>
      <w:szCs w:val="18"/>
    </w:rPr>
  </w:style>
  <w:style w:type="paragraph" w:styleId="Revision">
    <w:name w:val="Revision"/>
    <w:hidden/>
    <w:uiPriority w:val="99"/>
    <w:semiHidden/>
    <w:rsid w:val="0013111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5856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Bundkhorol Buyantogtokh</dc:creator>
  <cp:lastModifiedBy>User</cp:lastModifiedBy>
  <cp:revision>2</cp:revision>
  <cp:lastPrinted>2016-12-19T02:39:00Z</cp:lastPrinted>
  <dcterms:created xsi:type="dcterms:W3CDTF">2017-03-28T01:25:00Z</dcterms:created>
  <dcterms:modified xsi:type="dcterms:W3CDTF">2017-03-28T01:25:00Z</dcterms:modified>
</cp:coreProperties>
</file>