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7920" w14:textId="77777777" w:rsidR="00C32C0E" w:rsidRPr="00A20A25" w:rsidRDefault="00C0471A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 w:rsidRPr="00A20A25">
        <w:rPr>
          <w:rFonts w:ascii="Arial" w:hAnsi="Arial" w:cs="Arial"/>
          <w:sz w:val="24"/>
          <w:szCs w:val="24"/>
          <w:lang w:val="mn-MN"/>
        </w:rPr>
        <w:t xml:space="preserve">Төсөл </w:t>
      </w:r>
    </w:p>
    <w:p w14:paraId="7CC705B4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040E97EF" w14:textId="77777777" w:rsidR="00034E42" w:rsidRPr="00A20A25" w:rsidRDefault="00034E42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7683401" w14:textId="77777777" w:rsidR="00C32C0E" w:rsidRPr="00A20A25" w:rsidRDefault="00C0471A">
      <w:pPr>
        <w:spacing w:after="0"/>
        <w:jc w:val="center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439FC123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62C12D16" w14:textId="77777777" w:rsidR="00C32C0E" w:rsidRPr="00A20A25" w:rsidRDefault="000418B4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sz w:val="24"/>
          <w:szCs w:val="24"/>
          <w:lang w:val="mn-MN"/>
        </w:rPr>
        <w:t>2021</w:t>
      </w:r>
      <w:r w:rsidR="00C0471A" w:rsidRPr="00A20A25">
        <w:rPr>
          <w:rFonts w:ascii="Arial" w:hAnsi="Arial" w:cs="Arial"/>
          <w:sz w:val="24"/>
          <w:szCs w:val="24"/>
          <w:lang w:val="mn-MN"/>
        </w:rPr>
        <w:t xml:space="preserve"> оны … дугаар </w:t>
      </w:r>
      <w:r w:rsidR="00C0471A" w:rsidRPr="00A20A25">
        <w:rPr>
          <w:rFonts w:ascii="Arial" w:hAnsi="Arial" w:cs="Arial"/>
          <w:sz w:val="24"/>
          <w:szCs w:val="24"/>
          <w:lang w:val="mn-MN"/>
        </w:rPr>
        <w:tab/>
      </w:r>
      <w:r w:rsidR="00C0471A" w:rsidRPr="00A20A25">
        <w:rPr>
          <w:rFonts w:ascii="Arial" w:hAnsi="Arial" w:cs="Arial"/>
          <w:sz w:val="24"/>
          <w:szCs w:val="24"/>
          <w:lang w:val="mn-MN"/>
        </w:rPr>
        <w:tab/>
      </w:r>
      <w:r w:rsidR="00C0471A" w:rsidRPr="00A20A25">
        <w:rPr>
          <w:rFonts w:ascii="Arial" w:hAnsi="Arial" w:cs="Arial"/>
          <w:sz w:val="24"/>
          <w:szCs w:val="24"/>
          <w:lang w:val="mn-MN"/>
        </w:rPr>
        <w:tab/>
      </w:r>
      <w:r w:rsidR="00C0471A" w:rsidRPr="00A20A25">
        <w:rPr>
          <w:rFonts w:ascii="Arial" w:hAnsi="Arial" w:cs="Arial"/>
          <w:sz w:val="24"/>
          <w:szCs w:val="24"/>
          <w:lang w:val="mn-MN"/>
        </w:rPr>
        <w:tab/>
      </w:r>
      <w:r w:rsidR="00C0471A" w:rsidRPr="00A20A25">
        <w:rPr>
          <w:rFonts w:ascii="Arial" w:hAnsi="Arial" w:cs="Arial"/>
          <w:sz w:val="24"/>
          <w:szCs w:val="24"/>
          <w:lang w:val="mn-MN"/>
        </w:rPr>
        <w:tab/>
      </w:r>
      <w:r w:rsidR="00C0471A" w:rsidRPr="00A20A25">
        <w:rPr>
          <w:rFonts w:ascii="Arial" w:hAnsi="Arial" w:cs="Arial"/>
          <w:sz w:val="24"/>
          <w:szCs w:val="24"/>
          <w:lang w:val="mn-MN"/>
        </w:rPr>
        <w:tab/>
      </w:r>
      <w:r w:rsidR="00C0471A" w:rsidRPr="00A20A25">
        <w:rPr>
          <w:rFonts w:ascii="Arial" w:hAnsi="Arial" w:cs="Arial"/>
          <w:sz w:val="24"/>
          <w:szCs w:val="24"/>
          <w:lang w:val="mn-MN"/>
        </w:rPr>
        <w:tab/>
      </w:r>
      <w:r w:rsidR="00C0471A" w:rsidRPr="00A20A25">
        <w:rPr>
          <w:rFonts w:ascii="Arial" w:hAnsi="Arial" w:cs="Arial"/>
          <w:sz w:val="24"/>
          <w:szCs w:val="24"/>
          <w:lang w:val="mn-MN"/>
        </w:rPr>
        <w:tab/>
        <w:t>Улаанбаатар</w:t>
      </w:r>
    </w:p>
    <w:p w14:paraId="27EB88E0" w14:textId="77777777" w:rsidR="00C32C0E" w:rsidRPr="00A20A25" w:rsidRDefault="00C0471A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sz w:val="24"/>
          <w:szCs w:val="24"/>
          <w:lang w:val="mn-MN"/>
        </w:rPr>
        <w:t xml:space="preserve">сарын ...-ны өдөр </w:t>
      </w: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  <w:t>хот</w:t>
      </w:r>
    </w:p>
    <w:p w14:paraId="11EEB1B9" w14:textId="701C5E1D" w:rsidR="00C32C0E" w:rsidRDefault="00C32C0E">
      <w:pPr>
        <w:spacing w:after="0"/>
        <w:jc w:val="both"/>
        <w:rPr>
          <w:rFonts w:ascii="Arial" w:hAnsi="Arial" w:cs="Arial"/>
        </w:rPr>
      </w:pPr>
    </w:p>
    <w:p w14:paraId="0B5378BF" w14:textId="77777777" w:rsidR="00C86AE9" w:rsidRPr="00A20A25" w:rsidRDefault="00C86AE9">
      <w:pPr>
        <w:spacing w:after="0"/>
        <w:jc w:val="both"/>
        <w:rPr>
          <w:rFonts w:ascii="Arial" w:hAnsi="Arial" w:cs="Arial"/>
        </w:rPr>
      </w:pPr>
    </w:p>
    <w:p w14:paraId="585E18EE" w14:textId="77777777" w:rsidR="00C32C0E" w:rsidRPr="00A20A25" w:rsidRDefault="00C0471A">
      <w:pPr>
        <w:spacing w:after="0"/>
        <w:jc w:val="center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>ХОТ, СУУРИНЫ УС ХАНГАМЖ, АРИУТГАХ</w:t>
      </w:r>
    </w:p>
    <w:p w14:paraId="2CEF490A" w14:textId="77777777" w:rsidR="00C32C0E" w:rsidRPr="00A20A25" w:rsidRDefault="00C0471A">
      <w:pPr>
        <w:spacing w:after="0"/>
        <w:jc w:val="center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>ТАТУУРГЫН АШИГЛАЛТЫН ТУХАЙ ХУУЛЬД</w:t>
      </w:r>
    </w:p>
    <w:p w14:paraId="72D1D1A8" w14:textId="77777777" w:rsidR="00C32C0E" w:rsidRPr="00A20A25" w:rsidRDefault="00C0471A">
      <w:pPr>
        <w:spacing w:after="0"/>
        <w:jc w:val="center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>НЭМЭЛТ, ӨӨРЧЛӨЛТ ОРУУЛАХ ТУХАЙ</w:t>
      </w:r>
    </w:p>
    <w:p w14:paraId="76650FBE" w14:textId="384D7FF2" w:rsidR="00C32C0E" w:rsidRDefault="00C32C0E">
      <w:pPr>
        <w:spacing w:after="0"/>
        <w:jc w:val="both"/>
        <w:rPr>
          <w:rFonts w:ascii="Arial" w:hAnsi="Arial" w:cs="Arial"/>
        </w:rPr>
      </w:pPr>
    </w:p>
    <w:p w14:paraId="1E19D3A7" w14:textId="77777777" w:rsidR="00C32C0E" w:rsidRPr="00A20A25" w:rsidRDefault="00C0471A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  <w:t>1 дүгээр зүйл.</w:t>
      </w:r>
      <w:r w:rsidRPr="00A20A25">
        <w:rPr>
          <w:rFonts w:ascii="Arial" w:hAnsi="Arial" w:cs="Arial"/>
          <w:sz w:val="24"/>
          <w:szCs w:val="24"/>
          <w:lang w:val="mn-MN"/>
        </w:rPr>
        <w:t>Хот, суурины ус хангамж, ариутгах татуургын ашиглалтын тухай хуульд доор дурдсан агуулгатай дараах хэсэг, заалт нэмсүгэй:</w:t>
      </w:r>
    </w:p>
    <w:p w14:paraId="5FD9693C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32A70C26" w14:textId="579C07CA" w:rsidR="00C32C0E" w:rsidRPr="00A20A25" w:rsidRDefault="00C0471A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>1/3 дугаар зүйлийн 3.1.20, 3.1.21</w:t>
      </w:r>
      <w:r w:rsidR="002C02B8">
        <w:rPr>
          <w:rFonts w:ascii="Arial" w:hAnsi="Arial" w:cs="Arial"/>
          <w:b/>
          <w:sz w:val="24"/>
          <w:szCs w:val="24"/>
          <w:lang w:val="mn-MN"/>
        </w:rPr>
        <w:t>, 3.1.22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2C02B8">
        <w:rPr>
          <w:rFonts w:ascii="Arial" w:hAnsi="Arial" w:cs="Arial"/>
          <w:b/>
          <w:sz w:val="24"/>
          <w:szCs w:val="24"/>
          <w:lang w:val="mn-MN"/>
        </w:rPr>
        <w:t>а</w:t>
      </w:r>
      <w:r w:rsidRPr="00A20A25">
        <w:rPr>
          <w:rFonts w:ascii="Arial" w:hAnsi="Arial" w:cs="Arial"/>
          <w:b/>
          <w:sz w:val="24"/>
          <w:szCs w:val="24"/>
          <w:lang w:val="mn-MN"/>
        </w:rPr>
        <w:t>х</w:t>
      </w:r>
      <w:r w:rsidR="002C02B8">
        <w:rPr>
          <w:rFonts w:ascii="Arial" w:hAnsi="Arial" w:cs="Arial"/>
          <w:b/>
          <w:sz w:val="24"/>
          <w:szCs w:val="24"/>
          <w:lang w:val="mn-MN"/>
        </w:rPr>
        <w:t>ь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заалт:</w:t>
      </w:r>
    </w:p>
    <w:p w14:paraId="4D89D01E" w14:textId="77777777" w:rsidR="00C32C0E" w:rsidRPr="00A20A25" w:rsidRDefault="00C32C0E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</w:rPr>
      </w:pPr>
    </w:p>
    <w:p w14:paraId="3B01DF39" w14:textId="5E4901DF" w:rsidR="00C32C0E" w:rsidRPr="00A20A25" w:rsidRDefault="00C0471A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</w:rPr>
      </w:pPr>
      <w:r w:rsidRPr="00A20A25">
        <w:rPr>
          <w:rFonts w:ascii="Arial" w:hAnsi="Arial" w:cs="Arial"/>
          <w:sz w:val="24"/>
          <w:szCs w:val="24"/>
          <w:lang w:val="mn-MN"/>
        </w:rPr>
        <w:t>“</w:t>
      </w:r>
      <w:r w:rsidRPr="00A20A25">
        <w:rPr>
          <w:rFonts w:ascii="Arial" w:hAnsi="Arial" w:cs="Arial"/>
          <w:sz w:val="24"/>
          <w:szCs w:val="24"/>
        </w:rPr>
        <w:t>3</w:t>
      </w:r>
      <w:r w:rsidR="007A77ED" w:rsidRPr="00A20A25">
        <w:rPr>
          <w:rFonts w:ascii="Arial" w:hAnsi="Arial" w:cs="Arial"/>
          <w:sz w:val="24"/>
          <w:szCs w:val="24"/>
          <w:lang w:val="mn-MN"/>
        </w:rPr>
        <w:t>.1.20.“</w:t>
      </w:r>
      <w:r w:rsidR="00034E42" w:rsidRPr="00A20A25">
        <w:rPr>
          <w:rFonts w:ascii="Arial" w:hAnsi="Arial" w:cs="Arial"/>
          <w:sz w:val="24"/>
          <w:szCs w:val="24"/>
          <w:lang w:val="mn-MN"/>
        </w:rPr>
        <w:t>бохир ус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” гэж </w:t>
      </w:r>
      <w:r w:rsidR="00034E42" w:rsidRPr="00A20A25">
        <w:rPr>
          <w:rFonts w:ascii="Arial" w:hAnsi="Arial" w:cs="Arial"/>
          <w:sz w:val="24"/>
          <w:szCs w:val="24"/>
          <w:lang w:val="mn-MN"/>
        </w:rPr>
        <w:t>ахуйн, үйлдвэрийн, эмнэлгийн, үйлчилгээний хэрэглээнээ</w:t>
      </w:r>
      <w:r w:rsidR="00203C46" w:rsidRPr="00A20A25">
        <w:rPr>
          <w:rFonts w:ascii="Arial" w:hAnsi="Arial" w:cs="Arial"/>
          <w:sz w:val="24"/>
          <w:szCs w:val="24"/>
          <w:lang w:val="mn-MN"/>
        </w:rPr>
        <w:t>с</w:t>
      </w:r>
      <w:r w:rsidR="00034E42" w:rsidRPr="00A20A25">
        <w:rPr>
          <w:rFonts w:ascii="Arial" w:hAnsi="Arial" w:cs="Arial"/>
          <w:sz w:val="24"/>
          <w:szCs w:val="24"/>
          <w:lang w:val="mn-MN"/>
        </w:rPr>
        <w:t xml:space="preserve"> гарч байгаа ус бол</w:t>
      </w:r>
      <w:r w:rsidR="00203C46" w:rsidRPr="00A20A25">
        <w:rPr>
          <w:rFonts w:ascii="Arial" w:hAnsi="Arial" w:cs="Arial"/>
          <w:sz w:val="24"/>
          <w:szCs w:val="24"/>
          <w:lang w:val="mn-MN"/>
        </w:rPr>
        <w:t>о</w:t>
      </w:r>
      <w:r w:rsidR="00034E42" w:rsidRPr="00A20A25">
        <w:rPr>
          <w:rFonts w:ascii="Arial" w:hAnsi="Arial" w:cs="Arial"/>
          <w:sz w:val="24"/>
          <w:szCs w:val="24"/>
          <w:lang w:val="mn-MN"/>
        </w:rPr>
        <w:t>н ариутгах татуургын систем нь гадаргын усыг хүлээн авахаар төлөвлөгдөн зохио</w:t>
      </w:r>
      <w:r w:rsidR="00203C46" w:rsidRPr="00A20A25">
        <w:rPr>
          <w:rFonts w:ascii="Arial" w:hAnsi="Arial" w:cs="Arial"/>
          <w:sz w:val="24"/>
          <w:szCs w:val="24"/>
          <w:lang w:val="mn-MN"/>
        </w:rPr>
        <w:t>н байгуулагдсан хот, суурин газрын гадаргын ус, хөрсний усыг</w:t>
      </w:r>
      <w:r w:rsidRPr="00A20A25">
        <w:rPr>
          <w:rFonts w:ascii="Arial" w:hAnsi="Arial" w:cs="Arial"/>
          <w:sz w:val="24"/>
          <w:szCs w:val="24"/>
        </w:rPr>
        <w:t>;</w:t>
      </w:r>
    </w:p>
    <w:p w14:paraId="51DD5CC1" w14:textId="77777777" w:rsidR="00C32C0E" w:rsidRPr="00A20A25" w:rsidRDefault="00C32C0E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</w:rPr>
      </w:pPr>
    </w:p>
    <w:p w14:paraId="17A6BDF5" w14:textId="77777777" w:rsidR="00610E17" w:rsidRPr="00610E17" w:rsidRDefault="00610E17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610E17">
        <w:rPr>
          <w:rFonts w:ascii="Arial" w:hAnsi="Arial" w:cs="Arial"/>
          <w:color w:val="auto"/>
          <w:sz w:val="24"/>
          <w:szCs w:val="24"/>
          <w:lang w:val="mn-MN"/>
        </w:rPr>
        <w:t>3.1.21.“гадаргын ус</w:t>
      </w:r>
      <w:r w:rsidRPr="00610E17">
        <w:rPr>
          <w:rStyle w:val="FootnoteReference"/>
          <w:rFonts w:ascii="Arial" w:hAnsi="Arial" w:cs="Arial"/>
          <w:color w:val="auto"/>
          <w:sz w:val="24"/>
          <w:szCs w:val="24"/>
          <w:lang w:val="mn-MN"/>
        </w:rPr>
        <w:footnoteReference w:id="1"/>
      </w:r>
      <w:r w:rsidRPr="00610E17">
        <w:rPr>
          <w:rFonts w:ascii="Arial" w:hAnsi="Arial" w:cs="Arial"/>
          <w:color w:val="auto"/>
          <w:sz w:val="24"/>
          <w:szCs w:val="24"/>
          <w:lang w:val="mn-MN"/>
        </w:rPr>
        <w:t>” гэж хур тундасны ус хөрсөнд нэвчилгүй, хөрснөөс эсвэл барилга, байгууламжийн гаднах гадаргуугаас бохирдсон ус зайлуулах суваг эсвэл ариутгах татуургын системд шууд зайлуулагдах усыг;</w:t>
      </w:r>
    </w:p>
    <w:p w14:paraId="02BD6AC7" w14:textId="77777777" w:rsidR="00610E17" w:rsidRPr="00610E17" w:rsidRDefault="00610E17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</w:p>
    <w:p w14:paraId="343C4A28" w14:textId="3B746CEF" w:rsidR="00C32C0E" w:rsidRDefault="00C0471A" w:rsidP="00610E17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610E17">
        <w:rPr>
          <w:rFonts w:ascii="Arial" w:hAnsi="Arial" w:cs="Arial"/>
          <w:color w:val="auto"/>
          <w:sz w:val="24"/>
          <w:szCs w:val="24"/>
          <w:lang w:val="mn-MN"/>
        </w:rPr>
        <w:t>3.1.2</w:t>
      </w:r>
      <w:r w:rsidR="00610E17" w:rsidRPr="00610E17">
        <w:rPr>
          <w:rFonts w:ascii="Arial" w:hAnsi="Arial" w:cs="Arial"/>
          <w:color w:val="auto"/>
          <w:sz w:val="24"/>
          <w:szCs w:val="24"/>
          <w:lang w:val="mn-MN"/>
        </w:rPr>
        <w:t>2.“лаг</w:t>
      </w:r>
      <w:r w:rsidR="00610E17" w:rsidRPr="00610E17">
        <w:rPr>
          <w:rStyle w:val="FootnoteReference"/>
          <w:rFonts w:ascii="Arial" w:hAnsi="Arial" w:cs="Arial"/>
          <w:color w:val="auto"/>
          <w:sz w:val="24"/>
          <w:szCs w:val="24"/>
          <w:lang w:val="mn-MN"/>
        </w:rPr>
        <w:footnoteReference w:id="2"/>
      </w:r>
      <w:r w:rsidR="00610E17" w:rsidRPr="00610E17">
        <w:rPr>
          <w:rFonts w:ascii="Arial" w:hAnsi="Arial" w:cs="Arial"/>
          <w:color w:val="auto"/>
          <w:sz w:val="24"/>
          <w:szCs w:val="24"/>
          <w:lang w:val="mn-MN"/>
        </w:rPr>
        <w:t>” гэж төрөл бүрийн хаягдал уснаас энгийн болон механик аргаар ялган авсан ус ба хатуу хольцын холимогыг;</w:t>
      </w:r>
    </w:p>
    <w:p w14:paraId="75C48F20" w14:textId="77777777" w:rsidR="00977634" w:rsidRDefault="00977634" w:rsidP="00610E17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  <w:color w:val="FF0000"/>
          <w:sz w:val="24"/>
        </w:rPr>
      </w:pPr>
    </w:p>
    <w:p w14:paraId="23F16B48" w14:textId="6A7721F7" w:rsidR="00977634" w:rsidRPr="00977634" w:rsidRDefault="00977634" w:rsidP="00610E17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977634">
        <w:rPr>
          <w:rFonts w:ascii="Arial" w:hAnsi="Arial" w:cs="Arial"/>
          <w:color w:val="auto"/>
          <w:sz w:val="24"/>
        </w:rPr>
        <w:t>3.1.23</w:t>
      </w:r>
      <w:r w:rsidRPr="00977634">
        <w:rPr>
          <w:rFonts w:ascii="Arial" w:hAnsi="Arial" w:cs="Arial"/>
          <w:color w:val="auto"/>
          <w:sz w:val="24"/>
          <w:lang w:val="mn-MN"/>
        </w:rPr>
        <w:t>.</w:t>
      </w:r>
      <w:r w:rsidRPr="00977634">
        <w:rPr>
          <w:rFonts w:ascii="Arial" w:hAnsi="Arial" w:cs="Arial"/>
          <w:color w:val="auto"/>
          <w:sz w:val="24"/>
        </w:rPr>
        <w:t xml:space="preserve">“индексжүүлэлт” гэж </w:t>
      </w:r>
      <w:r w:rsidRPr="00977634">
        <w:rPr>
          <w:rFonts w:ascii="Arial" w:hAnsi="Arial" w:cs="Arial"/>
          <w:color w:val="auto"/>
          <w:sz w:val="24"/>
          <w:lang w:val="mn-MN"/>
        </w:rPr>
        <w:t>цэвэр</w:t>
      </w:r>
      <w:r w:rsidR="006F2C11">
        <w:rPr>
          <w:rFonts w:ascii="Arial" w:hAnsi="Arial" w:cs="Arial"/>
          <w:color w:val="auto"/>
          <w:sz w:val="24"/>
          <w:lang w:val="mn-MN"/>
        </w:rPr>
        <w:t>,</w:t>
      </w:r>
      <w:r w:rsidRPr="00977634">
        <w:rPr>
          <w:rFonts w:ascii="Arial" w:hAnsi="Arial" w:cs="Arial"/>
          <w:color w:val="auto"/>
          <w:sz w:val="24"/>
          <w:lang w:val="mn-MN"/>
        </w:rPr>
        <w:t xml:space="preserve"> бохир усны үйл ажиллагааны</w:t>
      </w:r>
      <w:r w:rsidRPr="00977634">
        <w:rPr>
          <w:rFonts w:ascii="Arial" w:hAnsi="Arial" w:cs="Arial"/>
          <w:color w:val="auto"/>
          <w:sz w:val="24"/>
        </w:rPr>
        <w:t xml:space="preserve"> зардлын үндсэн хүчин зүйлсийн бодит өөрчлөлтөөс хамааруулан тооцож зохицуулахыг;</w:t>
      </w:r>
      <w:r w:rsidR="00FB69EB" w:rsidRPr="00FB69EB"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="00FB69EB" w:rsidRPr="00610E17">
        <w:rPr>
          <w:rFonts w:ascii="Arial" w:hAnsi="Arial" w:cs="Arial"/>
          <w:color w:val="auto"/>
          <w:sz w:val="24"/>
          <w:szCs w:val="24"/>
          <w:lang w:val="mn-MN"/>
        </w:rPr>
        <w:t>”</w:t>
      </w:r>
    </w:p>
    <w:p w14:paraId="07F5A58B" w14:textId="77777777" w:rsidR="00C32C0E" w:rsidRPr="00A20A25" w:rsidRDefault="00C32C0E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</w:rPr>
      </w:pPr>
    </w:p>
    <w:p w14:paraId="75DC8422" w14:textId="7842ECBF" w:rsidR="00C32C0E" w:rsidRPr="00A20A25" w:rsidRDefault="00143866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>2/5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 xml:space="preserve"> дугаар зүйлийн </w:t>
      </w:r>
      <w:r w:rsidRPr="00A20A25">
        <w:rPr>
          <w:rFonts w:ascii="Arial" w:hAnsi="Arial" w:cs="Arial"/>
          <w:b/>
          <w:sz w:val="24"/>
          <w:szCs w:val="24"/>
          <w:lang w:val="mn-MN"/>
        </w:rPr>
        <w:t>5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.1.</w:t>
      </w:r>
      <w:r w:rsidRPr="00A20A25">
        <w:rPr>
          <w:rFonts w:ascii="Arial" w:hAnsi="Arial" w:cs="Arial"/>
          <w:b/>
          <w:sz w:val="24"/>
          <w:szCs w:val="24"/>
          <w:lang w:val="mn-MN"/>
        </w:rPr>
        <w:t>8</w:t>
      </w:r>
      <w:r w:rsidR="00CD75BA">
        <w:rPr>
          <w:rFonts w:ascii="Arial" w:hAnsi="Arial" w:cs="Arial"/>
          <w:b/>
          <w:sz w:val="24"/>
          <w:szCs w:val="24"/>
          <w:lang w:val="mn-MN"/>
        </w:rPr>
        <w:t>, 5.1.9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CD75BA">
        <w:rPr>
          <w:rFonts w:ascii="Arial" w:hAnsi="Arial" w:cs="Arial"/>
          <w:b/>
          <w:sz w:val="24"/>
          <w:szCs w:val="24"/>
          <w:lang w:val="mn-MN"/>
        </w:rPr>
        <w:t>э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х заалт:</w:t>
      </w:r>
    </w:p>
    <w:p w14:paraId="27C606DC" w14:textId="77777777" w:rsidR="00C32C0E" w:rsidRPr="00A20A25" w:rsidRDefault="00C32C0E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</w:rPr>
      </w:pPr>
    </w:p>
    <w:p w14:paraId="7301FF29" w14:textId="65747DF3" w:rsidR="00C32C0E" w:rsidRPr="00A20A25" w:rsidRDefault="00C0471A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  <w:sz w:val="24"/>
          <w:szCs w:val="24"/>
        </w:rPr>
      </w:pPr>
      <w:r w:rsidRPr="00A20A25">
        <w:rPr>
          <w:rFonts w:ascii="Arial" w:hAnsi="Arial" w:cs="Arial"/>
          <w:sz w:val="24"/>
          <w:szCs w:val="24"/>
          <w:lang w:val="mn-MN"/>
        </w:rPr>
        <w:t>“</w:t>
      </w:r>
      <w:r w:rsidR="00143866" w:rsidRPr="00A20A25">
        <w:rPr>
          <w:rFonts w:ascii="Arial" w:hAnsi="Arial" w:cs="Arial"/>
          <w:sz w:val="24"/>
          <w:szCs w:val="24"/>
          <w:lang w:val="mn-MN"/>
        </w:rPr>
        <w:t>5</w:t>
      </w:r>
      <w:r w:rsidRPr="00A20A25">
        <w:rPr>
          <w:rFonts w:ascii="Arial" w:hAnsi="Arial" w:cs="Arial"/>
          <w:sz w:val="24"/>
          <w:szCs w:val="24"/>
          <w:lang w:val="mn-MN"/>
        </w:rPr>
        <w:t>.1.</w:t>
      </w:r>
      <w:r w:rsidR="00143866" w:rsidRPr="00A20A25">
        <w:rPr>
          <w:rFonts w:ascii="Arial" w:hAnsi="Arial" w:cs="Arial"/>
          <w:sz w:val="24"/>
          <w:szCs w:val="24"/>
          <w:lang w:val="mn-MN"/>
        </w:rPr>
        <w:t>8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143866" w:rsidRPr="00A20A25">
        <w:rPr>
          <w:rFonts w:ascii="Arial" w:hAnsi="Arial" w:cs="Arial"/>
          <w:sz w:val="24"/>
          <w:szCs w:val="24"/>
          <w:lang w:val="mn-MN"/>
        </w:rPr>
        <w:t>гадаргын болон хөрсний ус зайлуулах системийн талаар баримтлах бодлогыг боловсруулж, холбогдох дүрэм, журмыг батлах</w:t>
      </w:r>
      <w:r w:rsidRPr="00A20A25">
        <w:rPr>
          <w:rFonts w:ascii="Arial" w:hAnsi="Arial" w:cs="Arial"/>
          <w:sz w:val="24"/>
          <w:szCs w:val="24"/>
        </w:rPr>
        <w:t>;</w:t>
      </w:r>
      <w:r w:rsidR="00143866" w:rsidRPr="00A20A25">
        <w:rPr>
          <w:rFonts w:ascii="Arial" w:hAnsi="Arial" w:cs="Arial"/>
          <w:sz w:val="24"/>
          <w:szCs w:val="24"/>
        </w:rPr>
        <w:t>”</w:t>
      </w:r>
    </w:p>
    <w:p w14:paraId="324644C2" w14:textId="77777777" w:rsidR="00143866" w:rsidRPr="00A20A25" w:rsidRDefault="00143866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  <w:sz w:val="24"/>
          <w:szCs w:val="24"/>
        </w:rPr>
      </w:pPr>
    </w:p>
    <w:p w14:paraId="49F2FC3D" w14:textId="3BBDE444" w:rsidR="00143866" w:rsidRPr="00A20A25" w:rsidRDefault="00143866" w:rsidP="00CD75BA">
      <w:pPr>
        <w:tabs>
          <w:tab w:val="left" w:pos="0"/>
        </w:tabs>
        <w:spacing w:after="0"/>
        <w:ind w:firstLine="1418"/>
        <w:jc w:val="both"/>
        <w:rPr>
          <w:rFonts w:ascii="Arial" w:hAnsi="Arial" w:cs="Arial"/>
        </w:rPr>
      </w:pPr>
      <w:r w:rsidRPr="00A20A25">
        <w:rPr>
          <w:rFonts w:ascii="Arial" w:hAnsi="Arial" w:cs="Arial"/>
          <w:sz w:val="24"/>
          <w:szCs w:val="24"/>
          <w:lang w:val="mn-MN"/>
        </w:rPr>
        <w:t>5.</w:t>
      </w:r>
      <w:r w:rsidR="00CD75BA">
        <w:rPr>
          <w:rFonts w:ascii="Arial" w:hAnsi="Arial" w:cs="Arial"/>
          <w:sz w:val="24"/>
          <w:szCs w:val="24"/>
          <w:lang w:val="mn-MN"/>
        </w:rPr>
        <w:t>1.9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.Лагийг тээвэрлэх, боловсруулах, ашиглах, устгахтай холбоотой журам, аюулгүй ажиллагааны дүрэм, зааврыг байгаль орчин болон </w:t>
      </w:r>
      <w:r w:rsidR="005869AC">
        <w:rPr>
          <w:rFonts w:ascii="Arial" w:hAnsi="Arial" w:cs="Arial"/>
          <w:sz w:val="24"/>
          <w:szCs w:val="24"/>
          <w:lang w:val="mn-MN"/>
        </w:rPr>
        <w:t>х</w:t>
      </w:r>
      <w:r w:rsidR="00777BDC">
        <w:rPr>
          <w:rFonts w:ascii="Arial" w:hAnsi="Arial" w:cs="Arial"/>
          <w:sz w:val="24"/>
          <w:szCs w:val="24"/>
          <w:lang w:val="mn-MN"/>
        </w:rPr>
        <w:t xml:space="preserve">от, суурины ус </w:t>
      </w:r>
      <w:r w:rsidR="00777BDC">
        <w:rPr>
          <w:rFonts w:ascii="Arial" w:hAnsi="Arial" w:cs="Arial"/>
          <w:sz w:val="24"/>
          <w:szCs w:val="24"/>
          <w:lang w:val="mn-MN"/>
        </w:rPr>
        <w:lastRenderedPageBreak/>
        <w:t>хангамж, ариутгах татуургын асуудал эрхэлсэн</w:t>
      </w:r>
      <w:r w:rsidR="00777BDC" w:rsidRPr="00A20A25">
        <w:rPr>
          <w:rFonts w:ascii="Arial" w:hAnsi="Arial" w:cs="Arial"/>
          <w:sz w:val="24"/>
          <w:szCs w:val="24"/>
          <w:lang w:val="mn-MN"/>
        </w:rPr>
        <w:t xml:space="preserve"> </w:t>
      </w:r>
      <w:r w:rsidRPr="00A20A25">
        <w:rPr>
          <w:rFonts w:ascii="Arial" w:hAnsi="Arial" w:cs="Arial"/>
          <w:sz w:val="24"/>
          <w:szCs w:val="24"/>
          <w:lang w:val="mn-MN"/>
        </w:rPr>
        <w:t>Засгийн газрын гишүүд хамтран батална</w:t>
      </w:r>
      <w:r w:rsidRPr="00A20A25">
        <w:rPr>
          <w:rFonts w:ascii="Arial" w:hAnsi="Arial" w:cs="Arial"/>
          <w:sz w:val="24"/>
          <w:szCs w:val="24"/>
        </w:rPr>
        <w:t>.</w:t>
      </w:r>
      <w:r w:rsidRPr="00A20A25">
        <w:rPr>
          <w:rFonts w:ascii="Arial" w:hAnsi="Arial" w:cs="Arial"/>
          <w:sz w:val="24"/>
          <w:szCs w:val="24"/>
          <w:lang w:val="mn-MN"/>
        </w:rPr>
        <w:t>”</w:t>
      </w:r>
    </w:p>
    <w:p w14:paraId="69B11802" w14:textId="77777777" w:rsidR="00143866" w:rsidRPr="00A20A25" w:rsidRDefault="00143866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</w:rPr>
      </w:pPr>
    </w:p>
    <w:p w14:paraId="7FC0FFA8" w14:textId="792B1923" w:rsidR="00C32C0E" w:rsidRPr="00A20A25" w:rsidRDefault="00B007D2">
      <w:pPr>
        <w:tabs>
          <w:tab w:val="left" w:pos="0"/>
        </w:tabs>
        <w:spacing w:after="0"/>
        <w:ind w:firstLine="1425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val="mn-MN"/>
        </w:rPr>
        <w:t>3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/</w:t>
      </w:r>
      <w:r w:rsidR="00166C33" w:rsidRPr="00A20A25">
        <w:rPr>
          <w:rFonts w:ascii="Arial" w:hAnsi="Arial" w:cs="Arial"/>
          <w:b/>
          <w:sz w:val="24"/>
          <w:szCs w:val="24"/>
          <w:lang w:val="mn-MN"/>
        </w:rPr>
        <w:t>8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166C33" w:rsidRPr="00A20A25">
        <w:rPr>
          <w:rFonts w:ascii="Arial" w:hAnsi="Arial" w:cs="Arial"/>
          <w:b/>
          <w:sz w:val="24"/>
          <w:szCs w:val="24"/>
          <w:lang w:val="mn-MN"/>
        </w:rPr>
        <w:t>у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г</w:t>
      </w:r>
      <w:r w:rsidR="00166C33" w:rsidRPr="00A20A25">
        <w:rPr>
          <w:rFonts w:ascii="Arial" w:hAnsi="Arial" w:cs="Arial"/>
          <w:b/>
          <w:sz w:val="24"/>
          <w:szCs w:val="24"/>
          <w:lang w:val="mn-MN"/>
        </w:rPr>
        <w:t>аа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 xml:space="preserve">р зүйлийн </w:t>
      </w:r>
      <w:r w:rsidR="00166C33" w:rsidRPr="00A20A25">
        <w:rPr>
          <w:rFonts w:ascii="Arial" w:hAnsi="Arial" w:cs="Arial"/>
          <w:b/>
          <w:sz w:val="24"/>
          <w:szCs w:val="24"/>
          <w:lang w:val="mn-MN"/>
        </w:rPr>
        <w:t>8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.</w:t>
      </w:r>
      <w:r w:rsidR="00166C33" w:rsidRPr="00A20A25">
        <w:rPr>
          <w:rFonts w:ascii="Arial" w:hAnsi="Arial" w:cs="Arial"/>
          <w:b/>
          <w:sz w:val="24"/>
          <w:szCs w:val="24"/>
          <w:lang w:val="mn-MN"/>
        </w:rPr>
        <w:t>1.4, 8.1.5, 8.1.6</w:t>
      </w:r>
      <w:r w:rsidR="0013140B">
        <w:rPr>
          <w:rFonts w:ascii="Arial" w:hAnsi="Arial" w:cs="Arial"/>
          <w:b/>
          <w:sz w:val="24"/>
          <w:szCs w:val="24"/>
          <w:lang w:val="mn-MN"/>
        </w:rPr>
        <w:t>, 8.1.7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166C33" w:rsidRPr="00A20A25">
        <w:rPr>
          <w:rFonts w:ascii="Arial" w:hAnsi="Arial" w:cs="Arial"/>
          <w:b/>
          <w:sz w:val="24"/>
          <w:szCs w:val="24"/>
          <w:lang w:val="mn-MN"/>
        </w:rPr>
        <w:t>а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х</w:t>
      </w:r>
      <w:r w:rsidR="00166C33" w:rsidRPr="00A20A25">
        <w:rPr>
          <w:rFonts w:ascii="Arial" w:hAnsi="Arial" w:cs="Arial"/>
          <w:b/>
          <w:sz w:val="24"/>
          <w:szCs w:val="24"/>
          <w:lang w:val="mn-MN"/>
        </w:rPr>
        <w:t>ь заалт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 xml:space="preserve">: </w:t>
      </w:r>
    </w:p>
    <w:p w14:paraId="2A1CDDB9" w14:textId="77777777" w:rsidR="00C32C0E" w:rsidRPr="00A20A25" w:rsidRDefault="00C32C0E">
      <w:pPr>
        <w:tabs>
          <w:tab w:val="left" w:pos="0"/>
        </w:tabs>
        <w:spacing w:after="0"/>
        <w:ind w:firstLine="1138"/>
        <w:jc w:val="both"/>
        <w:rPr>
          <w:rFonts w:ascii="Arial" w:hAnsi="Arial" w:cs="Arial"/>
        </w:rPr>
      </w:pPr>
    </w:p>
    <w:p w14:paraId="4EA4AEDA" w14:textId="2577E384" w:rsidR="0013140B" w:rsidRDefault="00C0471A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A20A25">
        <w:rPr>
          <w:rFonts w:ascii="Arial" w:hAnsi="Arial" w:cs="Arial"/>
          <w:sz w:val="24"/>
          <w:szCs w:val="24"/>
          <w:lang w:val="mn-MN"/>
        </w:rPr>
        <w:tab/>
      </w:r>
      <w:r w:rsidR="00166C33"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>“</w:t>
      </w:r>
      <w:r w:rsidR="00166C33" w:rsidRPr="00A20A25">
        <w:rPr>
          <w:rFonts w:ascii="Arial" w:hAnsi="Arial" w:cs="Arial"/>
          <w:sz w:val="24"/>
          <w:szCs w:val="24"/>
          <w:lang w:val="mn-MN"/>
        </w:rPr>
        <w:t>8.1.4.</w:t>
      </w:r>
      <w:r w:rsidR="0013140B" w:rsidRPr="0013140B">
        <w:rPr>
          <w:rFonts w:ascii="Arial" w:hAnsi="Arial" w:cs="Arial"/>
          <w:sz w:val="24"/>
          <w:szCs w:val="24"/>
          <w:lang w:val="mn-MN"/>
        </w:rPr>
        <w:t xml:space="preserve"> </w:t>
      </w:r>
      <w:r w:rsidR="0013140B" w:rsidRPr="00A20A25">
        <w:rPr>
          <w:rFonts w:ascii="Arial" w:hAnsi="Arial" w:cs="Arial"/>
          <w:sz w:val="24"/>
          <w:szCs w:val="24"/>
          <w:lang w:val="mn-MN"/>
        </w:rPr>
        <w:t>ус хангамж, ариутгах татуургын чиглэлээр үйл ажиллагаа эрхэлдэг орон нутгийн өмчит аж ахуйн нэгж, байгууллагы</w:t>
      </w:r>
      <w:r w:rsidR="0013140B">
        <w:rPr>
          <w:rFonts w:ascii="Arial" w:hAnsi="Arial" w:cs="Arial"/>
          <w:sz w:val="24"/>
          <w:szCs w:val="24"/>
          <w:lang w:val="mn-MN"/>
        </w:rPr>
        <w:t>н</w:t>
      </w:r>
      <w:r w:rsidR="0013140B" w:rsidRPr="00A20A25">
        <w:rPr>
          <w:rFonts w:ascii="Arial" w:hAnsi="Arial" w:cs="Arial"/>
          <w:sz w:val="24"/>
          <w:szCs w:val="24"/>
          <w:lang w:val="mn-MN"/>
        </w:rPr>
        <w:t xml:space="preserve"> </w:t>
      </w:r>
      <w:r w:rsidR="0013140B">
        <w:rPr>
          <w:rFonts w:ascii="Arial" w:hAnsi="Arial" w:cs="Arial"/>
          <w:sz w:val="24"/>
          <w:szCs w:val="24"/>
          <w:lang w:val="mn-MN"/>
        </w:rPr>
        <w:t>удирдлагад</w:t>
      </w:r>
      <w:r w:rsidR="0013140B" w:rsidRPr="00304EB2">
        <w:rPr>
          <w:rFonts w:ascii="Arial" w:hAnsi="Arial" w:cs="Arial"/>
          <w:color w:val="auto"/>
          <w:sz w:val="24"/>
          <w:szCs w:val="24"/>
          <w:lang w:val="mn-MN"/>
        </w:rPr>
        <w:t xml:space="preserve"> тухайн </w:t>
      </w:r>
      <w:r w:rsidR="0013140B">
        <w:rPr>
          <w:rFonts w:ascii="Arial" w:hAnsi="Arial" w:cs="Arial"/>
          <w:color w:val="auto"/>
          <w:sz w:val="24"/>
          <w:szCs w:val="24"/>
          <w:lang w:val="mn-MN"/>
        </w:rPr>
        <w:t>чиглэлээр мэргэшсэн</w:t>
      </w:r>
      <w:r w:rsidR="0013140B" w:rsidRPr="00304EB2"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="0013140B">
        <w:rPr>
          <w:rFonts w:ascii="Arial" w:hAnsi="Arial" w:cs="Arial"/>
          <w:color w:val="auto"/>
          <w:sz w:val="24"/>
          <w:szCs w:val="24"/>
          <w:lang w:val="mn-MN"/>
        </w:rPr>
        <w:t xml:space="preserve">хүнийг </w:t>
      </w:r>
      <w:r w:rsidR="0013140B">
        <w:rPr>
          <w:rFonts w:ascii="Arial" w:hAnsi="Arial" w:cs="Arial"/>
          <w:sz w:val="24"/>
          <w:szCs w:val="24"/>
          <w:lang w:val="mn-MN"/>
        </w:rPr>
        <w:t xml:space="preserve">хот, суурины ус хангамж, ариутгах татуургын асуудал эрхэлсэн төрийн </w:t>
      </w:r>
      <w:r w:rsidR="0013140B" w:rsidRPr="00304EB2">
        <w:rPr>
          <w:rFonts w:ascii="Arial" w:hAnsi="Arial" w:cs="Arial"/>
          <w:color w:val="auto"/>
          <w:sz w:val="24"/>
          <w:szCs w:val="24"/>
          <w:lang w:val="mn-MN"/>
        </w:rPr>
        <w:t xml:space="preserve">захиргааны төв байгууллагын саналыг </w:t>
      </w:r>
      <w:r w:rsidR="00BB3F50">
        <w:rPr>
          <w:rFonts w:ascii="Arial" w:hAnsi="Arial" w:cs="Arial"/>
          <w:color w:val="auto"/>
          <w:sz w:val="24"/>
          <w:szCs w:val="24"/>
          <w:lang w:val="mn-MN"/>
        </w:rPr>
        <w:t>үндэслэн</w:t>
      </w:r>
      <w:r w:rsidR="0013140B" w:rsidRPr="00304EB2"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="0013140B">
        <w:rPr>
          <w:rFonts w:ascii="Arial" w:hAnsi="Arial" w:cs="Arial"/>
          <w:color w:val="auto"/>
          <w:sz w:val="24"/>
          <w:szCs w:val="24"/>
          <w:lang w:val="mn-MN"/>
        </w:rPr>
        <w:t>томилж, чөлөөлөх</w:t>
      </w:r>
      <w:r w:rsidR="0013140B" w:rsidRPr="00304EB2">
        <w:rPr>
          <w:rFonts w:ascii="Arial" w:hAnsi="Arial" w:cs="Arial"/>
          <w:color w:val="auto"/>
          <w:sz w:val="24"/>
          <w:szCs w:val="24"/>
        </w:rPr>
        <w:t>;</w:t>
      </w:r>
    </w:p>
    <w:p w14:paraId="63A763C0" w14:textId="77777777" w:rsidR="0013140B" w:rsidRDefault="0013140B" w:rsidP="0013140B">
      <w:pPr>
        <w:tabs>
          <w:tab w:val="left" w:pos="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14:paraId="7BEF35F3" w14:textId="6A6FF218" w:rsidR="00166C33" w:rsidRDefault="0013140B" w:rsidP="0013140B">
      <w:pPr>
        <w:tabs>
          <w:tab w:val="left" w:pos="0"/>
        </w:tabs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A20A25">
        <w:rPr>
          <w:rFonts w:ascii="Arial" w:hAnsi="Arial" w:cs="Arial"/>
          <w:sz w:val="24"/>
          <w:szCs w:val="24"/>
        </w:rPr>
        <w:t>8.1.5.</w:t>
      </w:r>
      <w:r w:rsidR="00166C33" w:rsidRPr="00A20A25">
        <w:rPr>
          <w:rFonts w:ascii="Arial" w:hAnsi="Arial" w:cs="Arial"/>
          <w:sz w:val="24"/>
          <w:szCs w:val="24"/>
          <w:lang w:val="mn-MN"/>
        </w:rPr>
        <w:t>унд, ахуйн хэрэглээний усны аюулгүй байдлыг хангах, ариун цэврийн байгууламжийн стандартыг мөрдүүлэх</w:t>
      </w:r>
      <w:r w:rsidR="00166C33" w:rsidRPr="00A20A25">
        <w:rPr>
          <w:rFonts w:ascii="Arial" w:hAnsi="Arial" w:cs="Arial"/>
          <w:sz w:val="24"/>
          <w:szCs w:val="24"/>
        </w:rPr>
        <w:t>;</w:t>
      </w:r>
    </w:p>
    <w:p w14:paraId="3102235F" w14:textId="77777777" w:rsidR="00497B0E" w:rsidRPr="00A20A25" w:rsidRDefault="00497B0E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ACD76CB" w14:textId="6F5351A4" w:rsidR="00166C33" w:rsidRPr="00A20A25" w:rsidRDefault="00166C3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20A25">
        <w:rPr>
          <w:rFonts w:ascii="Arial" w:hAnsi="Arial" w:cs="Arial"/>
          <w:sz w:val="24"/>
          <w:szCs w:val="24"/>
        </w:rPr>
        <w:tab/>
      </w:r>
      <w:r w:rsidRPr="00A20A25">
        <w:rPr>
          <w:rFonts w:ascii="Arial" w:hAnsi="Arial" w:cs="Arial"/>
          <w:sz w:val="24"/>
          <w:szCs w:val="24"/>
        </w:rPr>
        <w:tab/>
      </w:r>
      <w:r w:rsidR="0013140B" w:rsidRPr="00A20A25">
        <w:rPr>
          <w:rFonts w:ascii="Arial" w:hAnsi="Arial" w:cs="Arial"/>
          <w:sz w:val="24"/>
          <w:szCs w:val="24"/>
        </w:rPr>
        <w:t>8.1.6.</w:t>
      </w:r>
      <w:r w:rsidRPr="00A20A25">
        <w:rPr>
          <w:rFonts w:ascii="Arial" w:hAnsi="Arial" w:cs="Arial"/>
          <w:sz w:val="24"/>
          <w:szCs w:val="24"/>
        </w:rPr>
        <w:t>тухайн нутаг дэвсгэрт цэвэр, бохир усны шугам сүлжээний хамгаалалтын зурваст баригдсан барилга, байгууламж, айл өрхийг нүүлгэн шилжүүлэх, дээрх зөрчлийг гаргуулахгүй байх арга хэмжээ авах;</w:t>
      </w:r>
    </w:p>
    <w:p w14:paraId="6CE7B362" w14:textId="77777777" w:rsidR="00166C33" w:rsidRPr="00A20A25" w:rsidRDefault="00166C33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072C844" w14:textId="57AA81A7" w:rsidR="00C32C0E" w:rsidRPr="00A20A25" w:rsidRDefault="00166C33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sz w:val="24"/>
          <w:szCs w:val="24"/>
        </w:rPr>
        <w:tab/>
      </w:r>
      <w:r w:rsidRPr="00A20A25">
        <w:rPr>
          <w:rFonts w:ascii="Arial" w:hAnsi="Arial" w:cs="Arial"/>
          <w:sz w:val="24"/>
          <w:szCs w:val="24"/>
        </w:rPr>
        <w:tab/>
        <w:t>8.1.</w:t>
      </w:r>
      <w:r w:rsidR="0013140B">
        <w:rPr>
          <w:rFonts w:ascii="Arial" w:hAnsi="Arial" w:cs="Arial"/>
          <w:sz w:val="24"/>
          <w:szCs w:val="24"/>
          <w:lang w:val="mn-MN"/>
        </w:rPr>
        <w:t>7</w:t>
      </w:r>
      <w:r w:rsidRPr="00A20A25">
        <w:rPr>
          <w:rFonts w:ascii="Arial" w:hAnsi="Arial" w:cs="Arial"/>
          <w:sz w:val="24"/>
          <w:szCs w:val="24"/>
        </w:rPr>
        <w:t>.нүхэн жорлонгийн тоог бууруулах ажлыг зохион байгуулах;</w:t>
      </w:r>
      <w:r w:rsidR="00C0471A" w:rsidRPr="00A20A25">
        <w:rPr>
          <w:rFonts w:ascii="Arial" w:hAnsi="Arial" w:cs="Arial"/>
          <w:bCs/>
          <w:sz w:val="24"/>
          <w:szCs w:val="24"/>
          <w:lang w:val="mn-MN"/>
        </w:rPr>
        <w:t>”</w:t>
      </w:r>
    </w:p>
    <w:p w14:paraId="3E79AC2C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37B40907" w14:textId="7B95E0F4" w:rsidR="00C32C0E" w:rsidRPr="00A20A25" w:rsidRDefault="00B007D2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  <w:szCs w:val="24"/>
          <w:lang w:val="mn-MN"/>
        </w:rPr>
        <w:t>4</w:t>
      </w:r>
      <w:r w:rsidR="00C0471A" w:rsidRPr="00A20A25">
        <w:rPr>
          <w:rFonts w:ascii="Arial" w:eastAsia="Times New Roman" w:hAnsi="Arial" w:cs="Arial"/>
          <w:b/>
          <w:sz w:val="24"/>
          <w:szCs w:val="24"/>
          <w:lang w:val="mn-MN"/>
        </w:rPr>
        <w:t>/</w:t>
      </w:r>
      <w:r w:rsidR="00C0471A" w:rsidRPr="00A20A25">
        <w:rPr>
          <w:rFonts w:ascii="Arial" w:eastAsia="Times New Roman" w:hAnsi="Arial" w:cs="Arial"/>
          <w:b/>
          <w:sz w:val="24"/>
          <w:szCs w:val="24"/>
        </w:rPr>
        <w:t xml:space="preserve">10 </w:t>
      </w:r>
      <w:r w:rsidR="00C0471A" w:rsidRPr="00A20A25">
        <w:rPr>
          <w:rFonts w:ascii="Arial" w:eastAsia="Times New Roman" w:hAnsi="Arial" w:cs="Arial"/>
          <w:b/>
          <w:sz w:val="24"/>
          <w:szCs w:val="24"/>
          <w:lang w:val="mn-MN"/>
        </w:rPr>
        <w:t xml:space="preserve">дугаар зүйлийн </w:t>
      </w:r>
      <w:r w:rsidR="00602C26">
        <w:rPr>
          <w:rFonts w:ascii="Arial" w:eastAsia="Times New Roman" w:hAnsi="Arial" w:cs="Arial"/>
          <w:b/>
          <w:sz w:val="24"/>
          <w:szCs w:val="24"/>
          <w:lang w:val="mn-MN"/>
        </w:rPr>
        <w:t>10.1.</w:t>
      </w:r>
      <w:r w:rsidR="005B2E8C" w:rsidRPr="00A20A25">
        <w:rPr>
          <w:rFonts w:ascii="Arial" w:eastAsia="Times New Roman" w:hAnsi="Arial" w:cs="Arial"/>
          <w:b/>
          <w:sz w:val="24"/>
          <w:szCs w:val="24"/>
          <w:lang w:val="mn-MN"/>
        </w:rPr>
        <w:t>0</w:t>
      </w:r>
      <w:r w:rsidR="00602C26">
        <w:rPr>
          <w:rFonts w:ascii="Arial" w:eastAsia="Times New Roman" w:hAnsi="Arial" w:cs="Arial"/>
          <w:b/>
          <w:sz w:val="24"/>
          <w:szCs w:val="24"/>
          <w:lang w:val="mn-MN"/>
        </w:rPr>
        <w:t>9</w:t>
      </w:r>
      <w:r w:rsidR="005B2E8C" w:rsidRPr="00A20A25">
        <w:rPr>
          <w:rFonts w:ascii="Arial" w:eastAsia="Times New Roman" w:hAnsi="Arial" w:cs="Arial"/>
          <w:b/>
          <w:sz w:val="24"/>
          <w:szCs w:val="24"/>
          <w:lang w:val="mn-MN"/>
        </w:rPr>
        <w:t>, 10.1.1</w:t>
      </w:r>
      <w:r w:rsidR="00602C26">
        <w:rPr>
          <w:rFonts w:ascii="Arial" w:eastAsia="Times New Roman" w:hAnsi="Arial" w:cs="Arial"/>
          <w:b/>
          <w:sz w:val="24"/>
          <w:szCs w:val="24"/>
          <w:lang w:val="mn-MN"/>
        </w:rPr>
        <w:t>0</w:t>
      </w:r>
      <w:r w:rsidR="005B2E8C" w:rsidRPr="00A20A25">
        <w:rPr>
          <w:rFonts w:ascii="Arial" w:eastAsia="Times New Roman" w:hAnsi="Arial" w:cs="Arial"/>
          <w:b/>
          <w:sz w:val="24"/>
          <w:szCs w:val="24"/>
          <w:lang w:val="mn-MN"/>
        </w:rPr>
        <w:t>, 10.1.1</w:t>
      </w:r>
      <w:r w:rsidR="00602C26">
        <w:rPr>
          <w:rFonts w:ascii="Arial" w:eastAsia="Times New Roman" w:hAnsi="Arial" w:cs="Arial"/>
          <w:b/>
          <w:sz w:val="24"/>
          <w:szCs w:val="24"/>
          <w:lang w:val="mn-MN"/>
        </w:rPr>
        <w:t>1</w:t>
      </w:r>
      <w:r w:rsidR="005B2E8C" w:rsidRPr="00A20A25">
        <w:rPr>
          <w:rFonts w:ascii="Arial" w:eastAsia="Times New Roman" w:hAnsi="Arial" w:cs="Arial"/>
          <w:b/>
          <w:sz w:val="24"/>
          <w:szCs w:val="24"/>
          <w:lang w:val="mn-MN"/>
        </w:rPr>
        <w:t>, 10.1.1</w:t>
      </w:r>
      <w:r w:rsidR="00602C26">
        <w:rPr>
          <w:rFonts w:ascii="Arial" w:eastAsia="Times New Roman" w:hAnsi="Arial" w:cs="Arial"/>
          <w:b/>
          <w:sz w:val="24"/>
          <w:szCs w:val="24"/>
          <w:lang w:val="mn-MN"/>
        </w:rPr>
        <w:t>2</w:t>
      </w:r>
      <w:r w:rsidR="00556059">
        <w:rPr>
          <w:rFonts w:ascii="Arial" w:eastAsia="Times New Roman" w:hAnsi="Arial" w:cs="Arial"/>
          <w:b/>
          <w:sz w:val="24"/>
          <w:szCs w:val="24"/>
          <w:lang w:val="mn-MN"/>
        </w:rPr>
        <w:t>, 10.1.1</w:t>
      </w:r>
      <w:r w:rsidR="00602C26">
        <w:rPr>
          <w:rFonts w:ascii="Arial" w:eastAsia="Times New Roman" w:hAnsi="Arial" w:cs="Arial"/>
          <w:b/>
          <w:sz w:val="24"/>
          <w:szCs w:val="24"/>
          <w:lang w:val="mn-MN"/>
        </w:rPr>
        <w:t>3</w:t>
      </w:r>
      <w:r w:rsidR="005B2E8C" w:rsidRPr="00A20A25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C0471A" w:rsidRPr="00A20A25">
        <w:rPr>
          <w:rFonts w:ascii="Arial" w:eastAsia="Times New Roman" w:hAnsi="Arial" w:cs="Arial"/>
          <w:b/>
          <w:sz w:val="24"/>
          <w:szCs w:val="24"/>
          <w:lang w:val="mn-MN"/>
        </w:rPr>
        <w:t>д</w:t>
      </w:r>
      <w:r w:rsidR="00556059">
        <w:rPr>
          <w:rFonts w:ascii="Arial" w:eastAsia="Times New Roman" w:hAnsi="Arial" w:cs="Arial"/>
          <w:b/>
          <w:sz w:val="24"/>
          <w:szCs w:val="24"/>
          <w:lang w:val="mn-MN"/>
        </w:rPr>
        <w:t>э</w:t>
      </w:r>
      <w:r w:rsidR="00C0471A" w:rsidRPr="00A20A25">
        <w:rPr>
          <w:rFonts w:ascii="Arial" w:eastAsia="Times New Roman" w:hAnsi="Arial" w:cs="Arial"/>
          <w:b/>
          <w:sz w:val="24"/>
          <w:szCs w:val="24"/>
          <w:lang w:val="mn-MN"/>
        </w:rPr>
        <w:t>х заалт:</w:t>
      </w:r>
    </w:p>
    <w:p w14:paraId="10CB2624" w14:textId="77777777" w:rsidR="00C32C0E" w:rsidRPr="00A20A25" w:rsidRDefault="00C32C0E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</w:rPr>
      </w:pPr>
    </w:p>
    <w:p w14:paraId="5C82E953" w14:textId="40524566" w:rsidR="00C32C0E" w:rsidRPr="00A20A25" w:rsidRDefault="00C0471A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</w:rPr>
      </w:pPr>
      <w:r w:rsidRPr="00A20A25">
        <w:rPr>
          <w:rFonts w:ascii="Arial" w:hAnsi="Arial" w:cs="Arial"/>
          <w:sz w:val="24"/>
          <w:szCs w:val="24"/>
          <w:lang w:val="mn-MN"/>
        </w:rPr>
        <w:t>“10.1.</w:t>
      </w:r>
      <w:r w:rsidR="00602C26">
        <w:rPr>
          <w:rFonts w:ascii="Arial" w:hAnsi="Arial" w:cs="Arial"/>
          <w:sz w:val="24"/>
          <w:szCs w:val="24"/>
          <w:lang w:val="mn-MN"/>
        </w:rPr>
        <w:t>9</w:t>
      </w:r>
      <w:r w:rsidRPr="00A20A25">
        <w:rPr>
          <w:rFonts w:ascii="Arial" w:hAnsi="Arial" w:cs="Arial"/>
          <w:sz w:val="24"/>
          <w:szCs w:val="24"/>
          <w:lang w:val="mn-MN"/>
        </w:rPr>
        <w:t>.зохицуулалтын үйлчилгээний хөлс тооцох аргачлал баталж, хэрэгжүүлэх</w:t>
      </w:r>
      <w:r w:rsidRPr="00A20A25">
        <w:rPr>
          <w:rFonts w:ascii="Arial" w:hAnsi="Arial" w:cs="Arial"/>
          <w:sz w:val="24"/>
          <w:szCs w:val="24"/>
        </w:rPr>
        <w:t>;</w:t>
      </w:r>
    </w:p>
    <w:p w14:paraId="253E027A" w14:textId="77777777" w:rsidR="00C32C0E" w:rsidRPr="00A20A25" w:rsidRDefault="00C32C0E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</w:rPr>
      </w:pPr>
    </w:p>
    <w:p w14:paraId="56F1B652" w14:textId="1F27C15A" w:rsidR="00C32C0E" w:rsidRPr="00A20A25" w:rsidRDefault="00602C26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10.1.10</w:t>
      </w:r>
      <w:r w:rsidR="00C0471A" w:rsidRPr="00A20A25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5B2E8C" w:rsidRPr="00A20A25">
        <w:rPr>
          <w:rFonts w:ascii="Arial" w:eastAsia="Times New Roman" w:hAnsi="Arial" w:cs="Arial"/>
          <w:sz w:val="24"/>
          <w:szCs w:val="24"/>
          <w:lang w:val="mn-MN"/>
        </w:rPr>
        <w:t>гадаргын болон хөрсний усыг ариутгах татуургын системд нийлүүл</w:t>
      </w:r>
      <w:r w:rsidR="00660480">
        <w:rPr>
          <w:rFonts w:ascii="Arial" w:eastAsia="Times New Roman" w:hAnsi="Arial" w:cs="Arial"/>
          <w:sz w:val="24"/>
          <w:szCs w:val="24"/>
          <w:lang w:val="mn-MN"/>
        </w:rPr>
        <w:t>э</w:t>
      </w:r>
      <w:r w:rsidR="004E5D04">
        <w:rPr>
          <w:rFonts w:ascii="Arial" w:eastAsia="Times New Roman" w:hAnsi="Arial" w:cs="Arial"/>
          <w:sz w:val="24"/>
          <w:szCs w:val="24"/>
          <w:lang w:val="mn-MN"/>
        </w:rPr>
        <w:t>х журам</w:t>
      </w:r>
      <w:r w:rsidR="005B2E8C" w:rsidRPr="00A20A25">
        <w:rPr>
          <w:rFonts w:ascii="Arial" w:eastAsia="Times New Roman" w:hAnsi="Arial" w:cs="Arial"/>
          <w:sz w:val="24"/>
          <w:szCs w:val="24"/>
          <w:lang w:val="mn-MN"/>
        </w:rPr>
        <w:t>, төлбөрийн хэмжээг тогтоох</w:t>
      </w:r>
      <w:r w:rsidR="00C0471A" w:rsidRPr="00A20A25">
        <w:rPr>
          <w:rFonts w:ascii="Arial" w:eastAsia="Times New Roman" w:hAnsi="Arial" w:cs="Arial"/>
          <w:sz w:val="24"/>
          <w:szCs w:val="24"/>
        </w:rPr>
        <w:t>;</w:t>
      </w:r>
    </w:p>
    <w:p w14:paraId="11EC43E1" w14:textId="77777777" w:rsidR="00C32C0E" w:rsidRPr="00A20A25" w:rsidRDefault="00C32C0E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</w:rPr>
      </w:pPr>
    </w:p>
    <w:p w14:paraId="09E3C00A" w14:textId="7D608B6B" w:rsidR="00D21FD6" w:rsidRPr="00D21FD6" w:rsidRDefault="00601CE0" w:rsidP="00E17CE0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  <w:sz w:val="24"/>
          <w:szCs w:val="24"/>
          <w:lang w:val="mn-MN"/>
        </w:rPr>
      </w:pPr>
      <w:r w:rsidRPr="00D21FD6">
        <w:rPr>
          <w:rFonts w:ascii="Arial" w:hAnsi="Arial" w:cs="Arial"/>
          <w:sz w:val="24"/>
          <w:szCs w:val="24"/>
          <w:lang w:val="mn-MN"/>
        </w:rPr>
        <w:t>10.1.1</w:t>
      </w:r>
      <w:r w:rsidR="00602C26">
        <w:rPr>
          <w:rFonts w:ascii="Arial" w:hAnsi="Arial" w:cs="Arial"/>
          <w:sz w:val="24"/>
          <w:szCs w:val="24"/>
          <w:lang w:val="mn-MN"/>
        </w:rPr>
        <w:t>1</w:t>
      </w:r>
      <w:r w:rsidRPr="00D21FD6">
        <w:rPr>
          <w:rFonts w:ascii="Arial" w:hAnsi="Arial" w:cs="Arial"/>
          <w:color w:val="auto"/>
          <w:sz w:val="24"/>
          <w:szCs w:val="24"/>
          <w:shd w:val="clear" w:color="auto" w:fill="FFFFFF" w:themeFill="background1"/>
          <w:lang w:val="mn-MN"/>
        </w:rPr>
        <w:t>.</w:t>
      </w:r>
      <w:r w:rsidR="00D21FD6" w:rsidRPr="00D21FD6">
        <w:rPr>
          <w:rFonts w:ascii="Arial" w:hAnsi="Arial" w:cs="Arial"/>
          <w:color w:val="auto"/>
          <w:sz w:val="24"/>
          <w:szCs w:val="24"/>
          <w:shd w:val="clear" w:color="auto" w:fill="FFFFFF" w:themeFill="background1"/>
        </w:rPr>
        <w:t xml:space="preserve"> бусдын эзэмшлийн шугам сүлжээ, дамжуулан шахах насосны станцаар цэвэр ус түгээх, хэрэглээнээс гарсан бохир ус татан зайлуулах нөхцөлд хангагч, шугам сүлжээ эзэмшигчдийн хооронд хийх төлбөр тооцооны журам батлах;</w:t>
      </w:r>
    </w:p>
    <w:p w14:paraId="1EC9D732" w14:textId="77777777" w:rsidR="00601CE0" w:rsidRDefault="00601CE0" w:rsidP="00E17CE0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  <w:sz w:val="24"/>
          <w:szCs w:val="24"/>
        </w:rPr>
      </w:pPr>
    </w:p>
    <w:p w14:paraId="6ED4B115" w14:textId="56CB1875" w:rsidR="001F1F8F" w:rsidRDefault="00C0471A" w:rsidP="00E17CE0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  <w:sz w:val="24"/>
          <w:szCs w:val="24"/>
        </w:rPr>
      </w:pPr>
      <w:r w:rsidRPr="00A20A25">
        <w:rPr>
          <w:rFonts w:ascii="Arial" w:hAnsi="Arial" w:cs="Arial"/>
          <w:sz w:val="24"/>
          <w:szCs w:val="24"/>
          <w:lang w:val="mn-MN"/>
        </w:rPr>
        <w:t>10.1.1</w:t>
      </w:r>
      <w:r w:rsidR="00602C26">
        <w:rPr>
          <w:rFonts w:ascii="Arial" w:hAnsi="Arial" w:cs="Arial"/>
          <w:sz w:val="24"/>
          <w:szCs w:val="24"/>
          <w:lang w:val="mn-MN"/>
        </w:rPr>
        <w:t>2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E17CE0" w:rsidRPr="00A20A25">
        <w:rPr>
          <w:rFonts w:ascii="Arial" w:hAnsi="Arial" w:cs="Arial"/>
          <w:sz w:val="24"/>
          <w:szCs w:val="24"/>
          <w:lang w:val="mn-MN"/>
        </w:rPr>
        <w:t xml:space="preserve">хэрэглэгчид ирэх төлбөрийн ачааллыг зохистой хэмжээнд хөнгөлөх зорилгоор цэвэр, бохир усны үнэ тарифын алдагдалтай холбоотой татаасыг улс, орон нутгийн төсвөөс олгох асуудлыг Засгийн газар, </w:t>
      </w:r>
      <w:r w:rsidR="00357BA7">
        <w:rPr>
          <w:rFonts w:ascii="Arial" w:hAnsi="Arial" w:cs="Arial"/>
          <w:sz w:val="24"/>
          <w:szCs w:val="24"/>
          <w:lang w:val="mn-MN"/>
        </w:rPr>
        <w:t xml:space="preserve">аймаг, нийслэлийн </w:t>
      </w:r>
      <w:r w:rsidR="00B57C96">
        <w:rPr>
          <w:rFonts w:ascii="Arial" w:hAnsi="Arial" w:cs="Arial"/>
          <w:color w:val="auto"/>
          <w:sz w:val="24"/>
          <w:szCs w:val="24"/>
          <w:lang w:val="mn-MN"/>
        </w:rPr>
        <w:t>Засаг даргад</w:t>
      </w:r>
      <w:r w:rsidR="00DE011F" w:rsidRPr="00DE011F">
        <w:rPr>
          <w:rFonts w:ascii="Arial" w:hAnsi="Arial" w:cs="Arial"/>
          <w:color w:val="auto"/>
          <w:sz w:val="24"/>
          <w:szCs w:val="24"/>
          <w:lang w:val="mn-MN"/>
        </w:rPr>
        <w:t xml:space="preserve"> тавьж</w:t>
      </w:r>
      <w:r w:rsidR="00E17CE0" w:rsidRPr="00A20A25">
        <w:rPr>
          <w:rFonts w:ascii="Arial" w:hAnsi="Arial" w:cs="Arial"/>
          <w:sz w:val="24"/>
          <w:szCs w:val="24"/>
          <w:lang w:val="mn-MN"/>
        </w:rPr>
        <w:t xml:space="preserve"> шийдвэрлүүлэх</w:t>
      </w:r>
      <w:r w:rsidRPr="00A20A25">
        <w:rPr>
          <w:rFonts w:ascii="Arial" w:hAnsi="Arial" w:cs="Arial"/>
          <w:sz w:val="24"/>
          <w:szCs w:val="24"/>
        </w:rPr>
        <w:t>;</w:t>
      </w:r>
    </w:p>
    <w:p w14:paraId="1AA82F10" w14:textId="77777777" w:rsidR="00E35AB6" w:rsidRDefault="00E35AB6" w:rsidP="00E17CE0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  <w:bCs/>
          <w:color w:val="auto"/>
          <w:sz w:val="24"/>
          <w:szCs w:val="24"/>
          <w:lang w:val="mn-MN"/>
        </w:rPr>
      </w:pPr>
    </w:p>
    <w:p w14:paraId="3FCB5588" w14:textId="2E542FA4" w:rsidR="00C32C0E" w:rsidRPr="001F1F8F" w:rsidRDefault="001F1F8F" w:rsidP="00E17CE0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  <w:color w:val="auto"/>
          <w:sz w:val="24"/>
          <w:szCs w:val="24"/>
        </w:rPr>
      </w:pPr>
      <w:r w:rsidRPr="001F1F8F">
        <w:rPr>
          <w:rFonts w:ascii="Arial" w:hAnsi="Arial" w:cs="Arial"/>
          <w:bCs/>
          <w:color w:val="auto"/>
          <w:sz w:val="24"/>
          <w:szCs w:val="24"/>
          <w:lang w:val="mn-MN"/>
        </w:rPr>
        <w:t>10.1.1</w:t>
      </w:r>
      <w:r w:rsidR="00602C26">
        <w:rPr>
          <w:rFonts w:ascii="Arial" w:hAnsi="Arial" w:cs="Arial"/>
          <w:bCs/>
          <w:color w:val="auto"/>
          <w:sz w:val="24"/>
          <w:szCs w:val="24"/>
          <w:lang w:val="mn-MN"/>
        </w:rPr>
        <w:t>3</w:t>
      </w:r>
      <w:r w:rsidRPr="001F1F8F">
        <w:rPr>
          <w:rFonts w:ascii="Arial" w:hAnsi="Arial" w:cs="Arial"/>
          <w:bCs/>
          <w:color w:val="auto"/>
          <w:sz w:val="24"/>
          <w:szCs w:val="24"/>
          <w:lang w:val="mn-MN"/>
        </w:rPr>
        <w:t>.</w:t>
      </w:r>
      <w:r w:rsidR="00602C26">
        <w:rPr>
          <w:rFonts w:ascii="Arial" w:hAnsi="Arial" w:cs="Arial"/>
          <w:bCs/>
          <w:color w:val="auto"/>
          <w:sz w:val="24"/>
          <w:szCs w:val="24"/>
          <w:lang w:val="mn-MN"/>
        </w:rPr>
        <w:t>т</w:t>
      </w:r>
      <w:r w:rsidRPr="001F1F8F">
        <w:rPr>
          <w:rFonts w:ascii="Arial" w:hAnsi="Arial" w:cs="Arial"/>
          <w:bCs/>
          <w:color w:val="auto"/>
          <w:sz w:val="24"/>
          <w:szCs w:val="24"/>
          <w:lang w:val="mn-MN"/>
        </w:rPr>
        <w:t>усгай зөвшөөрөл эзэмшигчийн үйлчлэх хүрээг бүртгэх журам</w:t>
      </w:r>
      <w:r w:rsidRPr="001F1F8F">
        <w:rPr>
          <w:rFonts w:ascii="Arial" w:hAnsi="Arial" w:cs="Arial"/>
          <w:color w:val="auto"/>
          <w:sz w:val="24"/>
          <w:szCs w:val="24"/>
          <w:lang w:val="ru-RU"/>
        </w:rPr>
        <w:t xml:space="preserve"> батлах</w:t>
      </w:r>
      <w:r>
        <w:rPr>
          <w:rFonts w:ascii="Arial" w:hAnsi="Arial" w:cs="Arial"/>
          <w:color w:val="auto"/>
          <w:sz w:val="24"/>
          <w:szCs w:val="24"/>
        </w:rPr>
        <w:t>;</w:t>
      </w:r>
      <w:r w:rsidR="00C0471A" w:rsidRPr="001F1F8F">
        <w:rPr>
          <w:rFonts w:ascii="Arial" w:hAnsi="Arial" w:cs="Arial"/>
          <w:color w:val="auto"/>
          <w:sz w:val="24"/>
          <w:szCs w:val="24"/>
          <w:lang w:val="mn-MN"/>
        </w:rPr>
        <w:t>”</w:t>
      </w:r>
    </w:p>
    <w:p w14:paraId="769D16C6" w14:textId="77777777" w:rsidR="00C32C0E" w:rsidRPr="00A20A25" w:rsidRDefault="00C32C0E">
      <w:pPr>
        <w:tabs>
          <w:tab w:val="left" w:pos="0"/>
        </w:tabs>
        <w:spacing w:after="0"/>
        <w:ind w:firstLine="1388"/>
        <w:jc w:val="both"/>
        <w:rPr>
          <w:rFonts w:ascii="Arial" w:hAnsi="Arial" w:cs="Arial"/>
        </w:rPr>
      </w:pPr>
    </w:p>
    <w:p w14:paraId="27F8E318" w14:textId="39235A1E" w:rsidR="00C32C0E" w:rsidRPr="00A20A25" w:rsidRDefault="00B007D2" w:rsidP="00994D36">
      <w:pPr>
        <w:spacing w:after="0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val="mn-MN"/>
        </w:rPr>
        <w:t>5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/</w:t>
      </w:r>
      <w:r w:rsidR="00A20A25">
        <w:rPr>
          <w:rFonts w:ascii="Arial" w:hAnsi="Arial" w:cs="Arial"/>
          <w:b/>
          <w:sz w:val="24"/>
          <w:szCs w:val="24"/>
          <w:lang w:val="mn-MN"/>
        </w:rPr>
        <w:t>1</w:t>
      </w:r>
      <w:r w:rsidR="006D2FFC">
        <w:rPr>
          <w:rFonts w:ascii="Arial" w:hAnsi="Arial" w:cs="Arial"/>
          <w:b/>
          <w:sz w:val="24"/>
          <w:szCs w:val="24"/>
          <w:lang w:val="mn-MN"/>
        </w:rPr>
        <w:t>6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 xml:space="preserve"> дугаар зүйлийн </w:t>
      </w:r>
      <w:r w:rsidR="006D2FFC">
        <w:rPr>
          <w:rFonts w:ascii="Arial" w:hAnsi="Arial" w:cs="Arial"/>
          <w:b/>
          <w:sz w:val="24"/>
          <w:szCs w:val="24"/>
          <w:lang w:val="mn-MN"/>
        </w:rPr>
        <w:t>16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.</w:t>
      </w:r>
      <w:r w:rsidR="006D2FFC">
        <w:rPr>
          <w:rFonts w:ascii="Arial" w:hAnsi="Arial" w:cs="Arial"/>
          <w:b/>
          <w:sz w:val="24"/>
          <w:szCs w:val="24"/>
          <w:lang w:val="mn-MN"/>
        </w:rPr>
        <w:t>2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.</w:t>
      </w:r>
      <w:r w:rsidR="006D2FFC">
        <w:rPr>
          <w:rFonts w:ascii="Arial" w:hAnsi="Arial" w:cs="Arial"/>
          <w:b/>
          <w:sz w:val="24"/>
          <w:szCs w:val="24"/>
          <w:lang w:val="mn-MN"/>
        </w:rPr>
        <w:t>7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 xml:space="preserve"> дахь заалт:</w:t>
      </w:r>
    </w:p>
    <w:p w14:paraId="122CE8F6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5FF1E5A7" w14:textId="0C36C2B5" w:rsidR="00C32C0E" w:rsidRDefault="00C0471A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A20A25">
        <w:rPr>
          <w:rFonts w:ascii="Arial" w:hAnsi="Arial" w:cs="Arial"/>
          <w:sz w:val="24"/>
          <w:szCs w:val="24"/>
          <w:lang w:val="mn-MN"/>
        </w:rPr>
        <w:lastRenderedPageBreak/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  <w:t>“</w:t>
      </w:r>
      <w:r w:rsidR="006D2FFC">
        <w:rPr>
          <w:rFonts w:ascii="Arial" w:hAnsi="Arial" w:cs="Arial"/>
          <w:sz w:val="24"/>
          <w:szCs w:val="24"/>
          <w:lang w:val="mn-MN"/>
        </w:rPr>
        <w:t>16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6D2FFC">
        <w:rPr>
          <w:rFonts w:ascii="Arial" w:hAnsi="Arial" w:cs="Arial"/>
          <w:sz w:val="24"/>
          <w:szCs w:val="24"/>
          <w:lang w:val="mn-MN"/>
        </w:rPr>
        <w:t>2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6D2FFC">
        <w:rPr>
          <w:rFonts w:ascii="Arial" w:hAnsi="Arial" w:cs="Arial"/>
          <w:sz w:val="24"/>
          <w:szCs w:val="24"/>
          <w:lang w:val="mn-MN"/>
        </w:rPr>
        <w:t>7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6D2FFC">
        <w:rPr>
          <w:rFonts w:ascii="Arial" w:hAnsi="Arial" w:cs="Arial"/>
          <w:sz w:val="24"/>
          <w:szCs w:val="24"/>
          <w:lang w:val="mn-MN"/>
        </w:rPr>
        <w:t>цэвэр, бохир усны үйлчилгээний төлбөрөө хугацаанд нь төлөөгүй</w:t>
      </w:r>
      <w:r w:rsidR="006D2FFC" w:rsidRPr="00A20A25">
        <w:rPr>
          <w:rFonts w:ascii="Arial" w:hAnsi="Arial" w:cs="Arial"/>
          <w:sz w:val="24"/>
          <w:szCs w:val="24"/>
        </w:rPr>
        <w:t>;</w:t>
      </w:r>
      <w:r w:rsidRPr="00A20A25">
        <w:rPr>
          <w:rFonts w:ascii="Arial" w:hAnsi="Arial" w:cs="Arial"/>
          <w:sz w:val="24"/>
          <w:szCs w:val="24"/>
          <w:lang w:val="mn-MN"/>
        </w:rPr>
        <w:t>”</w:t>
      </w:r>
    </w:p>
    <w:p w14:paraId="095571DC" w14:textId="77777777" w:rsidR="003B3EE6" w:rsidRDefault="003B3EE6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48E204AB" w14:textId="136A4C5C" w:rsidR="00734285" w:rsidRPr="00A20A25" w:rsidRDefault="00734285" w:rsidP="00734285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</w:r>
      <w:r w:rsidRPr="00A20A25">
        <w:rPr>
          <w:rFonts w:ascii="Arial" w:hAnsi="Arial" w:cs="Arial"/>
          <w:b/>
          <w:sz w:val="24"/>
          <w:szCs w:val="24"/>
          <w:lang w:val="mn-MN"/>
        </w:rPr>
        <w:tab/>
      </w:r>
      <w:r w:rsidR="00B007D2">
        <w:rPr>
          <w:rFonts w:ascii="Arial" w:hAnsi="Arial" w:cs="Arial"/>
          <w:b/>
          <w:sz w:val="24"/>
          <w:szCs w:val="24"/>
          <w:lang w:val="mn-MN"/>
        </w:rPr>
        <w:t>6</w:t>
      </w:r>
      <w:r w:rsidRPr="00A20A25">
        <w:rPr>
          <w:rFonts w:ascii="Arial" w:hAnsi="Arial" w:cs="Arial"/>
          <w:b/>
          <w:sz w:val="24"/>
          <w:szCs w:val="24"/>
          <w:lang w:val="mn-MN"/>
        </w:rPr>
        <w:t>/</w:t>
      </w:r>
      <w:r>
        <w:rPr>
          <w:rFonts w:ascii="Arial" w:hAnsi="Arial" w:cs="Arial"/>
          <w:b/>
          <w:sz w:val="24"/>
          <w:szCs w:val="24"/>
          <w:lang w:val="mn-MN"/>
        </w:rPr>
        <w:t>18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дугаар зүйлийн </w:t>
      </w:r>
      <w:r>
        <w:rPr>
          <w:rFonts w:ascii="Arial" w:hAnsi="Arial" w:cs="Arial"/>
          <w:b/>
          <w:sz w:val="24"/>
          <w:szCs w:val="24"/>
          <w:lang w:val="mn-MN"/>
        </w:rPr>
        <w:t>18</w:t>
      </w:r>
      <w:r w:rsidRPr="00A20A25">
        <w:rPr>
          <w:rFonts w:ascii="Arial" w:hAnsi="Arial" w:cs="Arial"/>
          <w:b/>
          <w:sz w:val="24"/>
          <w:szCs w:val="24"/>
          <w:lang w:val="mn-MN"/>
        </w:rPr>
        <w:t>.</w:t>
      </w:r>
      <w:r>
        <w:rPr>
          <w:rFonts w:ascii="Arial" w:hAnsi="Arial" w:cs="Arial"/>
          <w:b/>
          <w:sz w:val="24"/>
          <w:szCs w:val="24"/>
          <w:lang w:val="mn-MN"/>
        </w:rPr>
        <w:t>7 дахь хэсэг</w:t>
      </w:r>
      <w:r w:rsidRPr="00A20A25">
        <w:rPr>
          <w:rFonts w:ascii="Arial" w:hAnsi="Arial" w:cs="Arial"/>
          <w:b/>
          <w:sz w:val="24"/>
          <w:szCs w:val="24"/>
          <w:lang w:val="mn-MN"/>
        </w:rPr>
        <w:t>:</w:t>
      </w:r>
    </w:p>
    <w:p w14:paraId="21D9FE39" w14:textId="77777777" w:rsidR="00734285" w:rsidRPr="00A20A25" w:rsidRDefault="00734285" w:rsidP="00734285">
      <w:pPr>
        <w:spacing w:after="0"/>
        <w:jc w:val="both"/>
        <w:rPr>
          <w:rFonts w:ascii="Arial" w:hAnsi="Arial" w:cs="Arial"/>
        </w:rPr>
      </w:pPr>
    </w:p>
    <w:p w14:paraId="09DFE071" w14:textId="0D79513B" w:rsidR="003D2DDA" w:rsidRPr="003D2DDA" w:rsidRDefault="00734285" w:rsidP="003D2DDA">
      <w:pPr>
        <w:jc w:val="both"/>
        <w:rPr>
          <w:rFonts w:ascii="Arial" w:hAnsi="Arial" w:cs="Arial"/>
          <w:sz w:val="24"/>
          <w:szCs w:val="24"/>
          <w:lang w:val="mn-MN"/>
        </w:rPr>
      </w:pPr>
      <w:r w:rsidRPr="003D2DDA">
        <w:rPr>
          <w:rFonts w:ascii="Arial" w:hAnsi="Arial" w:cs="Arial"/>
          <w:color w:val="auto"/>
          <w:sz w:val="24"/>
          <w:szCs w:val="24"/>
          <w:lang w:val="mn-MN"/>
        </w:rPr>
        <w:tab/>
        <w:t>“18.7.</w:t>
      </w:r>
      <w:r w:rsidR="003D2DDA" w:rsidRPr="003D2DDA">
        <w:rPr>
          <w:rStyle w:val="highlight"/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3D2DDA" w:rsidRPr="003D2DDA">
        <w:rPr>
          <w:rStyle w:val="apple-style-span"/>
          <w:rFonts w:ascii="Arial" w:hAnsi="Arial" w:cs="Arial"/>
          <w:color w:val="auto"/>
          <w:sz w:val="24"/>
          <w:szCs w:val="24"/>
          <w:shd w:val="clear" w:color="auto" w:fill="FFFFFF"/>
        </w:rPr>
        <w:t>Нийтэд халдварлах аюултай нян, бактери, химийн нэгдлийн бохирдол</w:t>
      </w:r>
      <w:r w:rsidR="003D2DDA" w:rsidRPr="003D2DDA">
        <w:rPr>
          <w:rStyle w:val="apple-style-spa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бүхий хаягдал бохир усыг энэ хуулийн 18.1 дэх хэсэгт заасан зөвшөөрөгдөх хэмжээнд хүртэл цэвэрлэсний дараа бохир ус татан зайлуулах шугам сүлжээнд нийлүүлэх б</w:t>
      </w:r>
      <w:r w:rsidR="003D2DDA" w:rsidRPr="003D2DDA">
        <w:rPr>
          <w:rStyle w:val="apple-style-spa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өгөөд</w:t>
      </w:r>
      <w:r w:rsidR="003D2DDA" w:rsidRPr="003D2DDA">
        <w:rPr>
          <w:rStyle w:val="apple-style-spa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уг үйл ажиллагааг тусгай зөвшөөрөл бүхий мэргэжлийн байгууллага хариуцна.</w:t>
      </w:r>
      <w:r w:rsidR="003D2DDA">
        <w:rPr>
          <w:rStyle w:val="apple-style-span"/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”</w:t>
      </w:r>
    </w:p>
    <w:p w14:paraId="42FA8BFA" w14:textId="6CB2181A" w:rsidR="00734285" w:rsidRPr="003B36F5" w:rsidRDefault="00734285" w:rsidP="00734285">
      <w:pPr>
        <w:spacing w:after="0"/>
        <w:jc w:val="both"/>
        <w:rPr>
          <w:rFonts w:ascii="Arial" w:hAnsi="Arial" w:cs="Arial"/>
          <w:color w:val="FF0000"/>
          <w:sz w:val="24"/>
          <w:szCs w:val="24"/>
          <w:lang w:val="mn-MN"/>
        </w:rPr>
      </w:pPr>
    </w:p>
    <w:p w14:paraId="28517ED3" w14:textId="0D8BE3DA" w:rsidR="00FE46E7" w:rsidRPr="00A20A25" w:rsidRDefault="00FE46E7" w:rsidP="00FE46E7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</w:r>
      <w:r w:rsidRPr="00A20A25">
        <w:rPr>
          <w:rFonts w:ascii="Arial" w:hAnsi="Arial" w:cs="Arial"/>
          <w:b/>
          <w:sz w:val="24"/>
          <w:szCs w:val="24"/>
          <w:lang w:val="mn-MN"/>
        </w:rPr>
        <w:tab/>
      </w:r>
      <w:r w:rsidR="00B007D2">
        <w:rPr>
          <w:rFonts w:ascii="Arial" w:hAnsi="Arial" w:cs="Arial"/>
          <w:b/>
          <w:sz w:val="24"/>
          <w:szCs w:val="24"/>
          <w:lang w:val="mn-MN"/>
        </w:rPr>
        <w:t>7</w:t>
      </w:r>
      <w:bookmarkStart w:id="0" w:name="_GoBack"/>
      <w:bookmarkEnd w:id="0"/>
      <w:r w:rsidRPr="00A20A25">
        <w:rPr>
          <w:rFonts w:ascii="Arial" w:hAnsi="Arial" w:cs="Arial"/>
          <w:b/>
          <w:sz w:val="24"/>
          <w:szCs w:val="24"/>
          <w:lang w:val="mn-MN"/>
        </w:rPr>
        <w:t>/</w:t>
      </w:r>
      <w:r>
        <w:rPr>
          <w:rFonts w:ascii="Arial" w:hAnsi="Arial" w:cs="Arial"/>
          <w:b/>
          <w:sz w:val="24"/>
          <w:szCs w:val="24"/>
          <w:lang w:val="mn-MN"/>
        </w:rPr>
        <w:t>20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дугаар зүйлийн </w:t>
      </w:r>
      <w:r>
        <w:rPr>
          <w:rFonts w:ascii="Arial" w:hAnsi="Arial" w:cs="Arial"/>
          <w:b/>
          <w:sz w:val="24"/>
          <w:szCs w:val="24"/>
          <w:lang w:val="mn-MN"/>
        </w:rPr>
        <w:t>20</w:t>
      </w:r>
      <w:r w:rsidRPr="00A20A25">
        <w:rPr>
          <w:rFonts w:ascii="Arial" w:hAnsi="Arial" w:cs="Arial"/>
          <w:b/>
          <w:sz w:val="24"/>
          <w:szCs w:val="24"/>
          <w:lang w:val="mn-MN"/>
        </w:rPr>
        <w:t>.</w:t>
      </w:r>
      <w:r>
        <w:rPr>
          <w:rFonts w:ascii="Arial" w:hAnsi="Arial" w:cs="Arial"/>
          <w:b/>
          <w:sz w:val="24"/>
          <w:szCs w:val="24"/>
          <w:lang w:val="mn-MN"/>
        </w:rPr>
        <w:t>4 дэх хэсэг</w:t>
      </w:r>
      <w:r w:rsidRPr="00A20A25">
        <w:rPr>
          <w:rFonts w:ascii="Arial" w:hAnsi="Arial" w:cs="Arial"/>
          <w:b/>
          <w:sz w:val="24"/>
          <w:szCs w:val="24"/>
          <w:lang w:val="mn-MN"/>
        </w:rPr>
        <w:t>:</w:t>
      </w:r>
    </w:p>
    <w:p w14:paraId="597B2324" w14:textId="77777777" w:rsidR="00FE46E7" w:rsidRPr="00A20A25" w:rsidRDefault="00FE46E7" w:rsidP="00FE46E7">
      <w:pPr>
        <w:spacing w:after="0"/>
        <w:jc w:val="both"/>
        <w:rPr>
          <w:rFonts w:ascii="Arial" w:hAnsi="Arial" w:cs="Arial"/>
        </w:rPr>
      </w:pPr>
    </w:p>
    <w:p w14:paraId="64001426" w14:textId="5EDE674A" w:rsidR="00FE46E7" w:rsidRDefault="00FE46E7" w:rsidP="00FE46E7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A20A25">
        <w:rPr>
          <w:rFonts w:ascii="Arial" w:hAnsi="Arial" w:cs="Arial"/>
          <w:sz w:val="24"/>
          <w:szCs w:val="24"/>
          <w:lang w:val="mn-MN"/>
        </w:rPr>
        <w:tab/>
        <w:t>“</w:t>
      </w:r>
      <w:r>
        <w:rPr>
          <w:rFonts w:ascii="Arial" w:hAnsi="Arial" w:cs="Arial"/>
          <w:sz w:val="24"/>
          <w:szCs w:val="24"/>
          <w:lang w:val="mn-MN"/>
        </w:rPr>
        <w:t>20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>4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>Энэ хуулийн 20.1-д заасан цэвэр усны хэмжээ нь хэрэглэсэн халуун, хүйтэн усны хэмжээтэй тэнцүү байх бөгөөд бохир усны хэмжээ нь Зохицуулах хорооноос өөрөөр заагаагүй бол цэвэр усны хэмжээтэй тэнцүү байна.”</w:t>
      </w:r>
    </w:p>
    <w:p w14:paraId="3D47E673" w14:textId="77777777" w:rsidR="00CE73C7" w:rsidRDefault="00CE73C7" w:rsidP="00FE46E7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620001C5" w14:textId="05C04F42" w:rsidR="00C32C0E" w:rsidRPr="00A20A25" w:rsidRDefault="00C0471A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  <w:t>2 дугаар зүйл.</w:t>
      </w:r>
      <w:r w:rsidR="00D307BC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A20A25">
        <w:rPr>
          <w:rFonts w:ascii="Arial" w:hAnsi="Arial" w:cs="Arial"/>
          <w:sz w:val="24"/>
          <w:szCs w:val="24"/>
          <w:lang w:val="mn-MN"/>
        </w:rPr>
        <w:t>Хот, суурины ус хангамж, ариутгах татуургын ашиглалтын тухай хуулийн</w:t>
      </w:r>
      <w:r w:rsidR="009C3634">
        <w:rPr>
          <w:rFonts w:ascii="Arial" w:hAnsi="Arial" w:cs="Arial"/>
          <w:sz w:val="24"/>
          <w:szCs w:val="24"/>
          <w:lang w:val="mn-MN"/>
        </w:rPr>
        <w:t xml:space="preserve"> 10.1.8 дахь заалтын “дүрэм” гэсний дараа “,тусгай зөвшөөрлийн зохицуулалтын журам” гэж,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 </w:t>
      </w:r>
      <w:r w:rsidR="009B411A">
        <w:rPr>
          <w:rFonts w:ascii="Arial" w:hAnsi="Arial" w:cs="Arial"/>
          <w:sz w:val="24"/>
          <w:szCs w:val="24"/>
          <w:lang w:val="mn-MN"/>
        </w:rPr>
        <w:t>12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9B411A">
        <w:rPr>
          <w:rFonts w:ascii="Arial" w:hAnsi="Arial" w:cs="Arial"/>
          <w:sz w:val="24"/>
          <w:szCs w:val="24"/>
          <w:lang w:val="mn-MN"/>
        </w:rPr>
        <w:t>2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9B411A">
        <w:rPr>
          <w:rFonts w:ascii="Arial" w:hAnsi="Arial" w:cs="Arial"/>
          <w:sz w:val="24"/>
          <w:szCs w:val="24"/>
          <w:lang w:val="mn-MN"/>
        </w:rPr>
        <w:t>2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 д</w:t>
      </w:r>
      <w:r w:rsidR="009B411A">
        <w:rPr>
          <w:rFonts w:ascii="Arial" w:hAnsi="Arial" w:cs="Arial"/>
          <w:sz w:val="24"/>
          <w:szCs w:val="24"/>
          <w:lang w:val="mn-MN"/>
        </w:rPr>
        <w:t>а</w:t>
      </w:r>
      <w:r w:rsidRPr="00A20A25">
        <w:rPr>
          <w:rFonts w:ascii="Arial" w:hAnsi="Arial" w:cs="Arial"/>
          <w:sz w:val="24"/>
          <w:szCs w:val="24"/>
          <w:lang w:val="mn-MN"/>
        </w:rPr>
        <w:t>х</w:t>
      </w:r>
      <w:r w:rsidR="009B411A">
        <w:rPr>
          <w:rFonts w:ascii="Arial" w:hAnsi="Arial" w:cs="Arial"/>
          <w:sz w:val="24"/>
          <w:szCs w:val="24"/>
          <w:lang w:val="mn-MN"/>
        </w:rPr>
        <w:t>ь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 заалтын “</w:t>
      </w:r>
      <w:r w:rsidR="009B411A">
        <w:rPr>
          <w:rFonts w:ascii="Arial" w:hAnsi="Arial" w:cs="Arial"/>
          <w:sz w:val="24"/>
          <w:szCs w:val="24"/>
          <w:lang w:val="mn-MN"/>
        </w:rPr>
        <w:t>цэвэршүүлэх</w:t>
      </w:r>
      <w:r w:rsidRPr="00A20A25">
        <w:rPr>
          <w:rFonts w:ascii="Arial" w:hAnsi="Arial" w:cs="Arial"/>
          <w:sz w:val="24"/>
          <w:szCs w:val="24"/>
          <w:lang w:val="mn-MN"/>
        </w:rPr>
        <w:t>” гэсний дараа “</w:t>
      </w:r>
      <w:r w:rsidR="009B411A">
        <w:rPr>
          <w:rFonts w:ascii="Arial" w:hAnsi="Arial" w:cs="Arial"/>
          <w:sz w:val="24"/>
          <w:szCs w:val="24"/>
          <w:lang w:val="mn-MN"/>
        </w:rPr>
        <w:t>,савлах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” гэж, </w:t>
      </w:r>
      <w:r w:rsidR="009B411A">
        <w:rPr>
          <w:rFonts w:ascii="Arial" w:hAnsi="Arial" w:cs="Arial"/>
          <w:sz w:val="24"/>
          <w:szCs w:val="24"/>
          <w:lang w:val="mn-MN"/>
        </w:rPr>
        <w:t>15.1.7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 дахь заалтын “</w:t>
      </w:r>
      <w:r w:rsidR="009B411A">
        <w:rPr>
          <w:rFonts w:ascii="Arial" w:hAnsi="Arial" w:cs="Arial"/>
          <w:sz w:val="24"/>
          <w:szCs w:val="24"/>
          <w:lang w:val="mn-MN"/>
        </w:rPr>
        <w:t>авах</w:t>
      </w:r>
      <w:r w:rsidRPr="00A20A25">
        <w:rPr>
          <w:rFonts w:ascii="Arial" w:hAnsi="Arial" w:cs="Arial"/>
          <w:sz w:val="24"/>
          <w:szCs w:val="24"/>
          <w:lang w:val="mn-MN"/>
        </w:rPr>
        <w:t>” гэсний дараа “</w:t>
      </w:r>
      <w:r w:rsidR="009B411A">
        <w:rPr>
          <w:rFonts w:ascii="Arial" w:hAnsi="Arial" w:cs="Arial"/>
          <w:sz w:val="24"/>
          <w:szCs w:val="24"/>
          <w:lang w:val="mn-MN"/>
        </w:rPr>
        <w:t>,дамжин хэрэглэгч үүсгэхгүй байх</w:t>
      </w:r>
      <w:r w:rsidRPr="00A20A25">
        <w:rPr>
          <w:rFonts w:ascii="Arial" w:hAnsi="Arial" w:cs="Arial"/>
          <w:sz w:val="24"/>
          <w:szCs w:val="24"/>
          <w:lang w:val="mn-MN"/>
        </w:rPr>
        <w:t>” гэж нэмсүгэй.</w:t>
      </w:r>
    </w:p>
    <w:p w14:paraId="3550CA7E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77751B23" w14:textId="3DAD56BE" w:rsidR="00C32C0E" w:rsidRPr="00A20A25" w:rsidRDefault="00C0471A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  <w:t>3 дугаар зүйл.</w:t>
      </w:r>
      <w:r w:rsidR="00D307BC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A20A25">
        <w:rPr>
          <w:rFonts w:ascii="Arial" w:hAnsi="Arial" w:cs="Arial"/>
          <w:sz w:val="24"/>
          <w:szCs w:val="24"/>
          <w:lang w:val="mn-MN"/>
        </w:rPr>
        <w:t>Хот, суурины ус хангамж, ариутгах татуургын ашиглалтын тухай хуулийн дараах хэсэг, заалтыг доор дурдсанаар өөрчлөн найруулсугай:</w:t>
      </w:r>
    </w:p>
    <w:p w14:paraId="629F05F9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09B50FD4" w14:textId="0EBA25DF" w:rsidR="00C32C0E" w:rsidRPr="00A20A25" w:rsidRDefault="00C0471A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</w:r>
      <w:r w:rsidRPr="00A20A25">
        <w:rPr>
          <w:rFonts w:ascii="Arial" w:hAnsi="Arial" w:cs="Arial"/>
          <w:b/>
          <w:sz w:val="24"/>
          <w:szCs w:val="24"/>
          <w:lang w:val="mn-MN"/>
        </w:rPr>
        <w:tab/>
        <w:t>1/</w:t>
      </w:r>
      <w:r w:rsidR="007F20AE">
        <w:rPr>
          <w:rFonts w:ascii="Arial" w:hAnsi="Arial" w:cs="Arial"/>
          <w:b/>
          <w:sz w:val="24"/>
          <w:szCs w:val="24"/>
          <w:lang w:val="mn-MN"/>
        </w:rPr>
        <w:t>3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дугаар зүйлийн </w:t>
      </w:r>
      <w:r w:rsidR="007F20AE">
        <w:rPr>
          <w:rFonts w:ascii="Arial" w:hAnsi="Arial" w:cs="Arial"/>
          <w:b/>
          <w:sz w:val="24"/>
          <w:szCs w:val="24"/>
          <w:lang w:val="mn-MN"/>
        </w:rPr>
        <w:t>3</w:t>
      </w:r>
      <w:r w:rsidRPr="00A20A25">
        <w:rPr>
          <w:rFonts w:ascii="Arial" w:hAnsi="Arial" w:cs="Arial"/>
          <w:b/>
          <w:sz w:val="24"/>
          <w:szCs w:val="24"/>
          <w:lang w:val="mn-MN"/>
        </w:rPr>
        <w:t>.1.</w:t>
      </w:r>
      <w:r w:rsidR="007F20AE">
        <w:rPr>
          <w:rFonts w:ascii="Arial" w:hAnsi="Arial" w:cs="Arial"/>
          <w:b/>
          <w:sz w:val="24"/>
          <w:szCs w:val="24"/>
          <w:lang w:val="mn-MN"/>
        </w:rPr>
        <w:t>19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7F20AE">
        <w:rPr>
          <w:rFonts w:ascii="Arial" w:hAnsi="Arial" w:cs="Arial"/>
          <w:b/>
          <w:sz w:val="24"/>
          <w:szCs w:val="24"/>
          <w:lang w:val="mn-MN"/>
        </w:rPr>
        <w:t>э</w:t>
      </w:r>
      <w:r w:rsidRPr="00A20A25">
        <w:rPr>
          <w:rFonts w:ascii="Arial" w:hAnsi="Arial" w:cs="Arial"/>
          <w:b/>
          <w:sz w:val="24"/>
          <w:szCs w:val="24"/>
          <w:lang w:val="mn-MN"/>
        </w:rPr>
        <w:t>х заалт:</w:t>
      </w:r>
    </w:p>
    <w:p w14:paraId="022D00DA" w14:textId="77777777" w:rsidR="00C32C0E" w:rsidRPr="00A20A25" w:rsidRDefault="00C32C0E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13864D97" w14:textId="48984253" w:rsidR="00C32C0E" w:rsidRPr="00A20A25" w:rsidRDefault="00C0471A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  <w:t>“</w:t>
      </w:r>
      <w:bookmarkStart w:id="1" w:name="_Hlk69304076"/>
      <w:r w:rsidR="007F20AE">
        <w:rPr>
          <w:rFonts w:ascii="Arial" w:hAnsi="Arial" w:cs="Arial"/>
          <w:sz w:val="24"/>
          <w:szCs w:val="24"/>
          <w:lang w:val="mn-MN"/>
        </w:rPr>
        <w:t>3</w:t>
      </w:r>
      <w:r w:rsidRPr="00A20A25">
        <w:rPr>
          <w:rFonts w:ascii="Arial" w:hAnsi="Arial" w:cs="Arial"/>
          <w:sz w:val="24"/>
          <w:szCs w:val="24"/>
          <w:lang w:val="mn-MN"/>
        </w:rPr>
        <w:t>.1.</w:t>
      </w:r>
      <w:r w:rsidR="007F20AE">
        <w:rPr>
          <w:rFonts w:ascii="Arial" w:hAnsi="Arial" w:cs="Arial"/>
          <w:sz w:val="24"/>
          <w:szCs w:val="24"/>
          <w:lang w:val="mn-MN"/>
        </w:rPr>
        <w:t>19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7F20AE">
        <w:rPr>
          <w:rFonts w:ascii="Arial" w:hAnsi="Arial" w:cs="Arial"/>
          <w:sz w:val="24"/>
          <w:szCs w:val="24"/>
          <w:lang w:val="mn-MN"/>
        </w:rPr>
        <w:t>“саарал ус</w:t>
      </w:r>
      <w:r w:rsidR="00BA0C8E" w:rsidRPr="00BA0C8E">
        <w:rPr>
          <w:rStyle w:val="FootnoteReference"/>
          <w:rFonts w:ascii="Arial" w:hAnsi="Arial" w:cs="Arial"/>
          <w:color w:val="auto"/>
          <w:lang w:val="mn-MN"/>
        </w:rPr>
        <w:footnoteReference w:id="3"/>
      </w:r>
      <w:r w:rsidR="007F20AE">
        <w:rPr>
          <w:rFonts w:ascii="Arial" w:hAnsi="Arial" w:cs="Arial"/>
          <w:sz w:val="24"/>
          <w:szCs w:val="24"/>
          <w:lang w:val="mn-MN"/>
        </w:rPr>
        <w:t>” гэж ямар нэгэн өтгөн, шингэн ялгадасгүй зөвхөн ахуйн хаягдал усыг</w:t>
      </w:r>
      <w:r w:rsidRPr="00A20A25">
        <w:rPr>
          <w:rFonts w:ascii="Arial" w:hAnsi="Arial" w:cs="Arial"/>
          <w:sz w:val="24"/>
          <w:szCs w:val="24"/>
          <w:lang w:val="mn-MN"/>
        </w:rPr>
        <w:t>;</w:t>
      </w:r>
      <w:bookmarkEnd w:id="1"/>
      <w:r w:rsidRPr="00A20A25">
        <w:rPr>
          <w:rFonts w:ascii="Arial" w:hAnsi="Arial" w:cs="Arial"/>
          <w:sz w:val="24"/>
          <w:szCs w:val="24"/>
          <w:lang w:val="mn-MN"/>
        </w:rPr>
        <w:t>”</w:t>
      </w:r>
    </w:p>
    <w:p w14:paraId="225B5BA6" w14:textId="77777777" w:rsidR="00C32C0E" w:rsidRPr="00A20A25" w:rsidRDefault="00C32C0E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25D7A5DB" w14:textId="11D2EEE0" w:rsidR="00C32C0E" w:rsidRPr="00A20A25" w:rsidRDefault="00C0471A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</w:r>
      <w:r w:rsidRPr="00A20A25">
        <w:rPr>
          <w:rFonts w:ascii="Arial" w:hAnsi="Arial" w:cs="Arial"/>
          <w:b/>
          <w:sz w:val="24"/>
          <w:szCs w:val="24"/>
          <w:lang w:val="mn-MN"/>
        </w:rPr>
        <w:tab/>
        <w:t>2/</w:t>
      </w:r>
      <w:r w:rsidR="007F20AE">
        <w:rPr>
          <w:rFonts w:ascii="Arial" w:hAnsi="Arial" w:cs="Arial"/>
          <w:b/>
          <w:sz w:val="24"/>
          <w:szCs w:val="24"/>
          <w:lang w:val="mn-MN"/>
        </w:rPr>
        <w:t>8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7F20AE">
        <w:rPr>
          <w:rFonts w:ascii="Arial" w:hAnsi="Arial" w:cs="Arial"/>
          <w:b/>
          <w:sz w:val="24"/>
          <w:szCs w:val="24"/>
          <w:lang w:val="mn-MN"/>
        </w:rPr>
        <w:t>у</w:t>
      </w:r>
      <w:r w:rsidRPr="00A20A25">
        <w:rPr>
          <w:rFonts w:ascii="Arial" w:hAnsi="Arial" w:cs="Arial"/>
          <w:b/>
          <w:sz w:val="24"/>
          <w:szCs w:val="24"/>
          <w:lang w:val="mn-MN"/>
        </w:rPr>
        <w:t>г</w:t>
      </w:r>
      <w:r w:rsidR="007F20AE">
        <w:rPr>
          <w:rFonts w:ascii="Arial" w:hAnsi="Arial" w:cs="Arial"/>
          <w:b/>
          <w:sz w:val="24"/>
          <w:szCs w:val="24"/>
          <w:lang w:val="mn-MN"/>
        </w:rPr>
        <w:t>аа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р зүйлийн </w:t>
      </w:r>
      <w:r w:rsidR="007F20AE">
        <w:rPr>
          <w:rFonts w:ascii="Arial" w:hAnsi="Arial" w:cs="Arial"/>
          <w:b/>
          <w:sz w:val="24"/>
          <w:szCs w:val="24"/>
          <w:lang w:val="mn-MN"/>
        </w:rPr>
        <w:t>8</w:t>
      </w:r>
      <w:r w:rsidRPr="00A20A25">
        <w:rPr>
          <w:rFonts w:ascii="Arial" w:hAnsi="Arial" w:cs="Arial"/>
          <w:b/>
          <w:sz w:val="24"/>
          <w:szCs w:val="24"/>
          <w:lang w:val="mn-MN"/>
        </w:rPr>
        <w:t>.1</w:t>
      </w:r>
      <w:r w:rsidR="007F20AE">
        <w:rPr>
          <w:rFonts w:ascii="Arial" w:hAnsi="Arial" w:cs="Arial"/>
          <w:b/>
          <w:sz w:val="24"/>
          <w:szCs w:val="24"/>
          <w:lang w:val="mn-MN"/>
        </w:rPr>
        <w:t>.2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дахь </w:t>
      </w:r>
      <w:r w:rsidR="007F20AE">
        <w:rPr>
          <w:rFonts w:ascii="Arial" w:hAnsi="Arial" w:cs="Arial"/>
          <w:b/>
          <w:sz w:val="24"/>
          <w:szCs w:val="24"/>
          <w:lang w:val="mn-MN"/>
        </w:rPr>
        <w:t>заалт</w:t>
      </w:r>
      <w:r w:rsidRPr="00A20A25">
        <w:rPr>
          <w:rFonts w:ascii="Arial" w:hAnsi="Arial" w:cs="Arial"/>
          <w:b/>
          <w:sz w:val="24"/>
          <w:szCs w:val="24"/>
          <w:lang w:val="mn-MN"/>
        </w:rPr>
        <w:t>:</w:t>
      </w:r>
    </w:p>
    <w:p w14:paraId="5D027F06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43CFF96C" w14:textId="0FAD04CB" w:rsidR="00C32C0E" w:rsidRPr="00A20A25" w:rsidRDefault="007F20A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C0471A" w:rsidRPr="00A20A25">
        <w:rPr>
          <w:rFonts w:ascii="Arial" w:hAnsi="Arial" w:cs="Arial"/>
          <w:sz w:val="24"/>
          <w:szCs w:val="24"/>
          <w:lang w:val="mn-MN"/>
        </w:rPr>
        <w:tab/>
        <w:t>“</w:t>
      </w:r>
      <w:r>
        <w:rPr>
          <w:rFonts w:ascii="Arial" w:hAnsi="Arial" w:cs="Arial"/>
          <w:sz w:val="24"/>
          <w:szCs w:val="24"/>
          <w:lang w:val="mn-MN"/>
        </w:rPr>
        <w:t>8.1.2.нутаг дэвсгэрийнхээ ус хангамж, ариутгах татуурга, гадаргын ус зайлуулах системийг төлөвлөх талаар төсөл, хөтөлбөр боловсруулан батлуулж, хэрэгжилтийг хангах</w:t>
      </w:r>
      <w:r w:rsidRPr="00A20A25">
        <w:rPr>
          <w:rFonts w:ascii="Arial" w:hAnsi="Arial" w:cs="Arial"/>
          <w:sz w:val="24"/>
          <w:szCs w:val="24"/>
          <w:lang w:val="mn-MN"/>
        </w:rPr>
        <w:t>;</w:t>
      </w:r>
      <w:r>
        <w:rPr>
          <w:rFonts w:ascii="Arial" w:hAnsi="Arial" w:cs="Arial"/>
          <w:sz w:val="24"/>
          <w:szCs w:val="24"/>
          <w:lang w:val="mn-MN"/>
        </w:rPr>
        <w:t>”</w:t>
      </w:r>
    </w:p>
    <w:p w14:paraId="1CA081D3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3A5F341C" w14:textId="62509929" w:rsidR="00C32C0E" w:rsidRPr="00A20A25" w:rsidRDefault="00635C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lang w:val="mn-MN"/>
        </w:rPr>
        <w:tab/>
      </w:r>
      <w:r>
        <w:rPr>
          <w:rFonts w:ascii="Arial" w:hAnsi="Arial" w:cs="Arial"/>
          <w:b/>
          <w:sz w:val="24"/>
          <w:szCs w:val="24"/>
          <w:lang w:val="mn-MN"/>
        </w:rPr>
        <w:tab/>
        <w:t>3/9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sz w:val="24"/>
          <w:szCs w:val="24"/>
          <w:lang w:val="mn-MN"/>
        </w:rPr>
        <w:t>ү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г</w:t>
      </w:r>
      <w:r>
        <w:rPr>
          <w:rFonts w:ascii="Arial" w:hAnsi="Arial" w:cs="Arial"/>
          <w:b/>
          <w:sz w:val="24"/>
          <w:szCs w:val="24"/>
          <w:lang w:val="mn-MN"/>
        </w:rPr>
        <w:t>ээ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 xml:space="preserve">р зүйлийн </w:t>
      </w:r>
      <w:r>
        <w:rPr>
          <w:rFonts w:ascii="Arial" w:hAnsi="Arial" w:cs="Arial"/>
          <w:b/>
          <w:sz w:val="24"/>
          <w:szCs w:val="24"/>
          <w:lang w:val="mn-MN"/>
        </w:rPr>
        <w:t>9.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10 д</w:t>
      </w:r>
      <w:r>
        <w:rPr>
          <w:rFonts w:ascii="Arial" w:hAnsi="Arial" w:cs="Arial"/>
          <w:b/>
          <w:sz w:val="24"/>
          <w:szCs w:val="24"/>
          <w:lang w:val="mn-MN"/>
        </w:rPr>
        <w:t>а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х</w:t>
      </w:r>
      <w:r>
        <w:rPr>
          <w:rFonts w:ascii="Arial" w:hAnsi="Arial" w:cs="Arial"/>
          <w:b/>
          <w:sz w:val="24"/>
          <w:szCs w:val="24"/>
          <w:lang w:val="mn-MN"/>
        </w:rPr>
        <w:t>ь хэсэг</w:t>
      </w:r>
      <w:r w:rsidR="00C0471A" w:rsidRPr="00A20A25">
        <w:rPr>
          <w:rFonts w:ascii="Arial" w:hAnsi="Arial" w:cs="Arial"/>
          <w:b/>
          <w:sz w:val="24"/>
          <w:szCs w:val="24"/>
          <w:lang w:val="mn-MN"/>
        </w:rPr>
        <w:t>:</w:t>
      </w:r>
    </w:p>
    <w:p w14:paraId="715EF1A8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6269B1EA" w14:textId="01F4AE86" w:rsidR="00C32C0E" w:rsidRPr="00A20A25" w:rsidRDefault="00635C76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</w:r>
      <w:r w:rsidR="00C0471A" w:rsidRPr="00A20A25">
        <w:rPr>
          <w:rFonts w:ascii="Arial" w:eastAsia="Times New Roman" w:hAnsi="Arial" w:cs="Arial"/>
          <w:sz w:val="24"/>
          <w:szCs w:val="24"/>
          <w:lang w:val="mn-MN"/>
        </w:rPr>
        <w:t>“</w:t>
      </w:r>
      <w:r>
        <w:rPr>
          <w:rFonts w:ascii="Arial" w:eastAsia="Times New Roman" w:hAnsi="Arial" w:cs="Arial"/>
          <w:sz w:val="24"/>
          <w:szCs w:val="24"/>
          <w:lang w:val="mn-MN"/>
        </w:rPr>
        <w:t>9.</w:t>
      </w:r>
      <w:r w:rsidR="00C0471A" w:rsidRPr="00A20A25">
        <w:rPr>
          <w:rFonts w:ascii="Arial" w:eastAsia="Times New Roman" w:hAnsi="Arial" w:cs="Arial"/>
          <w:sz w:val="24"/>
          <w:szCs w:val="24"/>
          <w:lang w:val="mn-MN"/>
        </w:rPr>
        <w:t>10.</w:t>
      </w:r>
      <w:r w:rsidR="003370ED">
        <w:rPr>
          <w:rFonts w:ascii="Arial" w:eastAsia="Times New Roman" w:hAnsi="Arial" w:cs="Arial"/>
          <w:sz w:val="24"/>
          <w:szCs w:val="24"/>
          <w:lang w:val="mn-MN"/>
        </w:rPr>
        <w:t xml:space="preserve">Зохицуулах хороо нь жил бүр тухайн жилийн үйл ажиллагааны төсвөө баталж, ажлын тайлан, төсвийн гүйцэтгэлийг ус хангамж, ариутгах татуургын </w:t>
      </w:r>
      <w:r w:rsidR="003370ED">
        <w:rPr>
          <w:rFonts w:ascii="Arial" w:eastAsia="Times New Roman" w:hAnsi="Arial" w:cs="Arial"/>
          <w:sz w:val="24"/>
          <w:szCs w:val="24"/>
          <w:lang w:val="mn-MN"/>
        </w:rPr>
        <w:lastRenderedPageBreak/>
        <w:t>асуудал эрхэлсэн төрийн захиргааны төв байгууллага, тусгай зөвшөөрөл эзэмшигчид тайлагнана.</w:t>
      </w:r>
      <w:r w:rsidR="00C0471A" w:rsidRPr="00A20A25">
        <w:rPr>
          <w:rFonts w:ascii="Arial" w:eastAsia="Times New Roman" w:hAnsi="Arial" w:cs="Arial"/>
          <w:sz w:val="24"/>
          <w:szCs w:val="24"/>
          <w:lang w:val="mn-MN"/>
        </w:rPr>
        <w:t>”</w:t>
      </w:r>
    </w:p>
    <w:p w14:paraId="0BDB4FD4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7792281E" w14:textId="01710986" w:rsidR="00C32C0E" w:rsidRPr="00A20A25" w:rsidRDefault="00C0471A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</w:r>
      <w:r w:rsidRPr="00A20A25">
        <w:rPr>
          <w:rFonts w:ascii="Arial" w:hAnsi="Arial" w:cs="Arial"/>
          <w:b/>
          <w:sz w:val="24"/>
          <w:szCs w:val="24"/>
          <w:lang w:val="mn-MN"/>
        </w:rPr>
        <w:tab/>
        <w:t>4/1</w:t>
      </w:r>
      <w:r w:rsidR="009C3634">
        <w:rPr>
          <w:rFonts w:ascii="Arial" w:hAnsi="Arial" w:cs="Arial"/>
          <w:b/>
          <w:sz w:val="24"/>
          <w:szCs w:val="24"/>
          <w:lang w:val="mn-MN"/>
        </w:rPr>
        <w:t>0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дугаар зүйлийн 1</w:t>
      </w:r>
      <w:r w:rsidR="009C3634">
        <w:rPr>
          <w:rFonts w:ascii="Arial" w:hAnsi="Arial" w:cs="Arial"/>
          <w:b/>
          <w:sz w:val="24"/>
          <w:szCs w:val="24"/>
          <w:lang w:val="mn-MN"/>
        </w:rPr>
        <w:t>0</w:t>
      </w:r>
      <w:r w:rsidRPr="00A20A25">
        <w:rPr>
          <w:rFonts w:ascii="Arial" w:hAnsi="Arial" w:cs="Arial"/>
          <w:b/>
          <w:sz w:val="24"/>
          <w:szCs w:val="24"/>
          <w:lang w:val="mn-MN"/>
        </w:rPr>
        <w:t>.1.1 дэх заалт:</w:t>
      </w:r>
    </w:p>
    <w:p w14:paraId="3D19F844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0A754BD0" w14:textId="0BA953E5" w:rsidR="00C32C0E" w:rsidRPr="00145102" w:rsidRDefault="00C0471A" w:rsidP="001F1F8F">
      <w:pPr>
        <w:spacing w:after="0"/>
        <w:jc w:val="both"/>
        <w:rPr>
          <w:rFonts w:ascii="Arial" w:hAnsi="Arial" w:cs="Arial"/>
          <w:color w:val="auto"/>
        </w:rPr>
      </w:pPr>
      <w:r w:rsidRPr="00145102">
        <w:rPr>
          <w:rFonts w:ascii="Arial" w:hAnsi="Arial" w:cs="Arial"/>
          <w:color w:val="auto"/>
          <w:sz w:val="24"/>
          <w:szCs w:val="24"/>
          <w:lang w:val="mn-MN"/>
        </w:rPr>
        <w:tab/>
      </w:r>
      <w:r w:rsidRPr="00145102">
        <w:rPr>
          <w:rFonts w:ascii="Arial" w:hAnsi="Arial" w:cs="Arial"/>
          <w:color w:val="auto"/>
          <w:sz w:val="24"/>
          <w:szCs w:val="24"/>
          <w:lang w:val="mn-MN"/>
        </w:rPr>
        <w:tab/>
      </w:r>
      <w:r w:rsidR="00145102" w:rsidRPr="00145102">
        <w:rPr>
          <w:rFonts w:ascii="Arial" w:hAnsi="Arial" w:cs="Arial"/>
          <w:color w:val="auto"/>
          <w:sz w:val="24"/>
          <w:szCs w:val="24"/>
          <w:lang w:val="mn-MN"/>
        </w:rPr>
        <w:t>“</w:t>
      </w:r>
      <w:r w:rsidR="00145102" w:rsidRPr="00145102">
        <w:rPr>
          <w:rFonts w:ascii="Arial" w:hAnsi="Arial" w:cs="Arial"/>
          <w:color w:val="auto"/>
          <w:sz w:val="24"/>
          <w:szCs w:val="24"/>
        </w:rPr>
        <w:t xml:space="preserve">10.1.1.цэвэр, бохир усны үйлчилгээний тарифын бүтцийг тодорхойлох, тариф тогтоох аргачлал, төлбөр тооцох журам, </w:t>
      </w:r>
      <w:r w:rsidR="00145102" w:rsidRPr="00145102">
        <w:rPr>
          <w:rFonts w:ascii="Arial" w:hAnsi="Arial" w:cs="Arial"/>
          <w:color w:val="auto"/>
          <w:sz w:val="24"/>
          <w:szCs w:val="24"/>
          <w:lang w:val="mn-MN"/>
        </w:rPr>
        <w:t>тухайн орон нутагт мөрдүүлэх цэвэр</w:t>
      </w:r>
      <w:r w:rsidR="00EB48FF">
        <w:rPr>
          <w:rFonts w:ascii="Arial" w:hAnsi="Arial" w:cs="Arial"/>
          <w:color w:val="auto"/>
          <w:sz w:val="24"/>
          <w:szCs w:val="24"/>
          <w:lang w:val="mn-MN"/>
        </w:rPr>
        <w:t>,</w:t>
      </w:r>
      <w:r w:rsidR="00145102" w:rsidRPr="00145102">
        <w:rPr>
          <w:rFonts w:ascii="Arial" w:hAnsi="Arial" w:cs="Arial"/>
          <w:color w:val="auto"/>
          <w:sz w:val="24"/>
          <w:szCs w:val="24"/>
          <w:lang w:val="mn-MN"/>
        </w:rPr>
        <w:t xml:space="preserve"> бохир усны үйлчилгээний үнэ тариф, тусгай зөвшөөрөл эзэмшигч</w:t>
      </w:r>
      <w:r w:rsidR="00145102" w:rsidRPr="00145102">
        <w:rPr>
          <w:rFonts w:ascii="Arial" w:hAnsi="Arial" w:cs="Arial"/>
          <w:color w:val="auto"/>
          <w:sz w:val="24"/>
          <w:szCs w:val="24"/>
        </w:rPr>
        <w:t>ийн тарифыг</w:t>
      </w:r>
      <w:r w:rsidR="00145102" w:rsidRPr="00145102">
        <w:rPr>
          <w:rFonts w:ascii="Arial" w:hAnsi="Arial" w:cs="Arial"/>
          <w:color w:val="auto"/>
          <w:sz w:val="24"/>
          <w:szCs w:val="24"/>
          <w:lang w:val="mn-MN"/>
        </w:rPr>
        <w:t xml:space="preserve"> хянаж батлах, нийтлэх, индексжүүлэлтийг хэрэгжүүлэх</w:t>
      </w:r>
      <w:r w:rsidR="00145102" w:rsidRPr="00145102">
        <w:rPr>
          <w:rFonts w:ascii="Arial" w:hAnsi="Arial" w:cs="Arial"/>
          <w:color w:val="auto"/>
          <w:sz w:val="24"/>
          <w:szCs w:val="24"/>
        </w:rPr>
        <w:t>;</w:t>
      </w:r>
      <w:r w:rsidR="00145102" w:rsidRPr="00145102">
        <w:rPr>
          <w:rFonts w:ascii="Arial" w:hAnsi="Arial" w:cs="Arial"/>
          <w:color w:val="auto"/>
          <w:sz w:val="24"/>
          <w:szCs w:val="24"/>
          <w:lang w:val="mn-MN"/>
        </w:rPr>
        <w:t>”</w:t>
      </w:r>
    </w:p>
    <w:p w14:paraId="4312854D" w14:textId="77777777" w:rsidR="001F1F8F" w:rsidRPr="001F1F8F" w:rsidRDefault="001F1F8F">
      <w:pPr>
        <w:spacing w:after="0"/>
        <w:jc w:val="both"/>
        <w:rPr>
          <w:rFonts w:ascii="Arial" w:hAnsi="Arial" w:cs="Arial"/>
          <w:color w:val="0000FF"/>
          <w:lang w:val="mn-MN"/>
        </w:rPr>
      </w:pPr>
    </w:p>
    <w:p w14:paraId="50EA10DA" w14:textId="7F5C6C57" w:rsidR="00C32C0E" w:rsidRPr="00A20A25" w:rsidRDefault="00C0471A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</w:r>
      <w:r w:rsidRPr="00A20A25">
        <w:rPr>
          <w:rFonts w:ascii="Arial" w:hAnsi="Arial" w:cs="Arial"/>
          <w:b/>
          <w:sz w:val="24"/>
          <w:szCs w:val="24"/>
          <w:lang w:val="mn-MN"/>
        </w:rPr>
        <w:tab/>
        <w:t>5/1</w:t>
      </w:r>
      <w:r w:rsidR="00274147">
        <w:rPr>
          <w:rFonts w:ascii="Arial" w:hAnsi="Arial" w:cs="Arial"/>
          <w:b/>
          <w:sz w:val="24"/>
          <w:szCs w:val="24"/>
          <w:lang w:val="mn-MN"/>
        </w:rPr>
        <w:t>5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дугаар зүйлийн 1</w:t>
      </w:r>
      <w:r w:rsidR="00274147">
        <w:rPr>
          <w:rFonts w:ascii="Arial" w:hAnsi="Arial" w:cs="Arial"/>
          <w:b/>
          <w:sz w:val="24"/>
          <w:szCs w:val="24"/>
          <w:lang w:val="mn-MN"/>
        </w:rPr>
        <w:t>5</w:t>
      </w:r>
      <w:r w:rsidRPr="00A20A25">
        <w:rPr>
          <w:rFonts w:ascii="Arial" w:hAnsi="Arial" w:cs="Arial"/>
          <w:b/>
          <w:sz w:val="24"/>
          <w:szCs w:val="24"/>
          <w:lang w:val="mn-MN"/>
        </w:rPr>
        <w:t>.</w:t>
      </w:r>
      <w:r w:rsidR="009C3634">
        <w:rPr>
          <w:rFonts w:ascii="Arial" w:hAnsi="Arial" w:cs="Arial"/>
          <w:b/>
          <w:sz w:val="24"/>
          <w:szCs w:val="24"/>
          <w:lang w:val="mn-MN"/>
        </w:rPr>
        <w:t>1</w:t>
      </w:r>
      <w:r w:rsidRPr="00A20A25">
        <w:rPr>
          <w:rFonts w:ascii="Arial" w:hAnsi="Arial" w:cs="Arial"/>
          <w:b/>
          <w:sz w:val="24"/>
          <w:szCs w:val="24"/>
          <w:lang w:val="mn-MN"/>
        </w:rPr>
        <w:t>.</w:t>
      </w:r>
      <w:r w:rsidR="00274147">
        <w:rPr>
          <w:rFonts w:ascii="Arial" w:hAnsi="Arial" w:cs="Arial"/>
          <w:b/>
          <w:sz w:val="24"/>
          <w:szCs w:val="24"/>
          <w:lang w:val="mn-MN"/>
        </w:rPr>
        <w:t>13</w:t>
      </w:r>
      <w:r w:rsidRPr="00A20A25">
        <w:rPr>
          <w:rFonts w:ascii="Arial" w:hAnsi="Arial" w:cs="Arial"/>
          <w:b/>
          <w:sz w:val="24"/>
          <w:szCs w:val="24"/>
          <w:lang w:val="mn-MN"/>
        </w:rPr>
        <w:t xml:space="preserve"> дахь заалт:</w:t>
      </w:r>
    </w:p>
    <w:p w14:paraId="3E954E11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00E0B7F9" w14:textId="739BD9A6" w:rsidR="00C32C0E" w:rsidRPr="00A20A25" w:rsidRDefault="00C0471A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sz w:val="24"/>
          <w:szCs w:val="24"/>
          <w:lang w:val="mn-MN"/>
        </w:rPr>
        <w:tab/>
      </w:r>
      <w:r w:rsidRPr="00A20A25">
        <w:rPr>
          <w:rFonts w:ascii="Arial" w:hAnsi="Arial" w:cs="Arial"/>
          <w:sz w:val="24"/>
          <w:szCs w:val="24"/>
          <w:lang w:val="mn-MN"/>
        </w:rPr>
        <w:tab/>
        <w:t>“1</w:t>
      </w:r>
      <w:r w:rsidR="00274147">
        <w:rPr>
          <w:rFonts w:ascii="Arial" w:hAnsi="Arial" w:cs="Arial"/>
          <w:sz w:val="24"/>
          <w:szCs w:val="24"/>
          <w:lang w:val="mn-MN"/>
        </w:rPr>
        <w:t>5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9C3634">
        <w:rPr>
          <w:rFonts w:ascii="Arial" w:hAnsi="Arial" w:cs="Arial"/>
          <w:sz w:val="24"/>
          <w:szCs w:val="24"/>
          <w:lang w:val="mn-MN"/>
        </w:rPr>
        <w:t>1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274147">
        <w:rPr>
          <w:rFonts w:ascii="Arial" w:hAnsi="Arial" w:cs="Arial"/>
          <w:sz w:val="24"/>
          <w:szCs w:val="24"/>
          <w:lang w:val="mn-MN"/>
        </w:rPr>
        <w:t>13</w:t>
      </w:r>
      <w:r w:rsidRPr="00A20A25">
        <w:rPr>
          <w:rFonts w:ascii="Arial" w:hAnsi="Arial" w:cs="Arial"/>
          <w:sz w:val="24"/>
          <w:szCs w:val="24"/>
          <w:lang w:val="mn-MN"/>
        </w:rPr>
        <w:t>.</w:t>
      </w:r>
      <w:r w:rsidR="00274147">
        <w:rPr>
          <w:rFonts w:ascii="Arial" w:hAnsi="Arial" w:cs="Arial"/>
          <w:sz w:val="24"/>
          <w:szCs w:val="24"/>
          <w:lang w:val="mn-MN"/>
        </w:rPr>
        <w:t>усны хэрэглээний төлбөрөө энэ хуулийн 20 дугаар зүйлд заасан хэмжээнд үндэслэн төлөх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;” </w:t>
      </w:r>
    </w:p>
    <w:p w14:paraId="47FE7E1C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3C27E74D" w14:textId="58B25EA0" w:rsidR="00C32C0E" w:rsidRPr="00A20A25" w:rsidRDefault="00C0471A">
      <w:pPr>
        <w:spacing w:after="0"/>
        <w:jc w:val="both"/>
        <w:rPr>
          <w:rFonts w:ascii="Arial" w:hAnsi="Arial" w:cs="Arial"/>
        </w:rPr>
      </w:pPr>
      <w:r w:rsidRPr="00A20A25">
        <w:rPr>
          <w:rFonts w:ascii="Arial" w:hAnsi="Arial" w:cs="Arial"/>
          <w:b/>
          <w:sz w:val="24"/>
          <w:szCs w:val="24"/>
          <w:lang w:val="mn-MN"/>
        </w:rPr>
        <w:tab/>
        <w:t>4 дүгээр зүйл.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Хот, суурины ус хангамж, ариутгах татуургын ашиглалтын тухай хуулийн </w:t>
      </w:r>
      <w:r w:rsidR="0063244A" w:rsidRPr="00A20A25">
        <w:rPr>
          <w:rFonts w:ascii="Arial" w:hAnsi="Arial" w:cs="Arial"/>
          <w:sz w:val="24"/>
          <w:szCs w:val="24"/>
          <w:lang w:val="mn-MN"/>
        </w:rPr>
        <w:t>4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 д</w:t>
      </w:r>
      <w:r w:rsidR="0063244A" w:rsidRPr="00A20A25">
        <w:rPr>
          <w:rFonts w:ascii="Arial" w:hAnsi="Arial" w:cs="Arial"/>
          <w:sz w:val="24"/>
          <w:szCs w:val="24"/>
          <w:lang w:val="mn-MN"/>
        </w:rPr>
        <w:t>ү</w:t>
      </w:r>
      <w:r w:rsidRPr="00A20A25">
        <w:rPr>
          <w:rFonts w:ascii="Arial" w:hAnsi="Arial" w:cs="Arial"/>
          <w:sz w:val="24"/>
          <w:szCs w:val="24"/>
          <w:lang w:val="mn-MN"/>
        </w:rPr>
        <w:t>г</w:t>
      </w:r>
      <w:r w:rsidR="0063244A" w:rsidRPr="00A20A25">
        <w:rPr>
          <w:rFonts w:ascii="Arial" w:hAnsi="Arial" w:cs="Arial"/>
          <w:sz w:val="24"/>
          <w:szCs w:val="24"/>
          <w:lang w:val="mn-MN"/>
        </w:rPr>
        <w:t>ээ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р зүйлийн </w:t>
      </w:r>
      <w:r w:rsidR="0063244A" w:rsidRPr="00A20A25">
        <w:rPr>
          <w:rFonts w:ascii="Arial" w:hAnsi="Arial" w:cs="Arial"/>
          <w:sz w:val="24"/>
          <w:szCs w:val="24"/>
          <w:lang w:val="mn-MN"/>
        </w:rPr>
        <w:t>4</w:t>
      </w:r>
      <w:r w:rsidRPr="00A20A25">
        <w:rPr>
          <w:rFonts w:ascii="Arial" w:hAnsi="Arial" w:cs="Arial"/>
          <w:sz w:val="24"/>
          <w:szCs w:val="24"/>
          <w:lang w:val="mn-MN"/>
        </w:rPr>
        <w:t>.1.2 дахь заалт</w:t>
      </w:r>
      <w:r w:rsidR="00F074AA" w:rsidRPr="00A20A25">
        <w:rPr>
          <w:rFonts w:ascii="Arial" w:hAnsi="Arial" w:cs="Arial"/>
          <w:sz w:val="24"/>
          <w:szCs w:val="24"/>
          <w:lang w:val="mn-MN"/>
        </w:rPr>
        <w:t xml:space="preserve">, 9 дүгээр зүйл, 9.3, 9.4, 9.5, 9.6 дахь хэсэг, </w:t>
      </w:r>
      <w:r w:rsidR="00311E1B" w:rsidRPr="00A20A25">
        <w:rPr>
          <w:rFonts w:ascii="Arial" w:hAnsi="Arial" w:cs="Arial"/>
          <w:sz w:val="24"/>
          <w:szCs w:val="24"/>
          <w:lang w:val="mn-MN"/>
        </w:rPr>
        <w:t xml:space="preserve">9.9 дэх хэсэг, 9.13, </w:t>
      </w:r>
      <w:r w:rsidR="0091044D" w:rsidRPr="00A20A25">
        <w:rPr>
          <w:rFonts w:ascii="Arial" w:hAnsi="Arial" w:cs="Arial"/>
          <w:sz w:val="24"/>
          <w:szCs w:val="24"/>
          <w:lang w:val="mn-MN"/>
        </w:rPr>
        <w:t xml:space="preserve">9.14 дэх хэсэг, 10 дугаар зүйл, </w:t>
      </w:r>
      <w:r w:rsidR="003B0343">
        <w:rPr>
          <w:rFonts w:ascii="Arial" w:hAnsi="Arial" w:cs="Arial"/>
          <w:sz w:val="24"/>
          <w:szCs w:val="24"/>
          <w:lang w:val="mn-MN"/>
        </w:rPr>
        <w:t>13.2 дахь хэсэг, 15.1.11 дэх заалт</w:t>
      </w:r>
      <w:r w:rsidR="00D84FA9">
        <w:rPr>
          <w:rFonts w:ascii="Arial" w:hAnsi="Arial" w:cs="Arial"/>
          <w:sz w:val="24"/>
          <w:szCs w:val="24"/>
          <w:lang w:val="mn-MN"/>
        </w:rPr>
        <w:t>ын</w:t>
      </w:r>
      <w:r w:rsidR="00F074AA" w:rsidRPr="00A20A25">
        <w:rPr>
          <w:rFonts w:ascii="Arial" w:hAnsi="Arial" w:cs="Arial"/>
          <w:sz w:val="24"/>
          <w:szCs w:val="24"/>
          <w:lang w:val="mn-MN"/>
        </w:rPr>
        <w:t xml:space="preserve"> </w:t>
      </w:r>
      <w:r w:rsidRPr="00A20A25">
        <w:rPr>
          <w:rFonts w:ascii="Arial" w:hAnsi="Arial" w:cs="Arial"/>
          <w:sz w:val="24"/>
          <w:szCs w:val="24"/>
          <w:lang w:val="mn-MN"/>
        </w:rPr>
        <w:t>“</w:t>
      </w:r>
      <w:r w:rsidR="00F074AA" w:rsidRPr="00A20A25">
        <w:rPr>
          <w:rFonts w:ascii="Arial" w:hAnsi="Arial" w:cs="Arial"/>
          <w:sz w:val="24"/>
          <w:szCs w:val="24"/>
          <w:lang w:val="mn-MN"/>
        </w:rPr>
        <w:t>зохицуулах зөвлөлийн</w:t>
      </w:r>
      <w:r w:rsidRPr="00A20A25">
        <w:rPr>
          <w:rFonts w:ascii="Arial" w:hAnsi="Arial" w:cs="Arial"/>
          <w:sz w:val="24"/>
          <w:szCs w:val="24"/>
          <w:lang w:val="mn-MN"/>
        </w:rPr>
        <w:t>” гэснийг “</w:t>
      </w:r>
      <w:r w:rsidR="00F074AA" w:rsidRPr="00A20A25">
        <w:rPr>
          <w:rFonts w:ascii="Arial" w:hAnsi="Arial" w:cs="Arial"/>
          <w:sz w:val="24"/>
          <w:szCs w:val="24"/>
          <w:lang w:val="mn-MN"/>
        </w:rPr>
        <w:t>зохицуулах хорооны</w:t>
      </w:r>
      <w:r w:rsidRPr="00A20A25">
        <w:rPr>
          <w:rFonts w:ascii="Arial" w:hAnsi="Arial" w:cs="Arial"/>
          <w:sz w:val="24"/>
          <w:szCs w:val="24"/>
          <w:lang w:val="mn-MN"/>
        </w:rPr>
        <w:t>” гэж,</w:t>
      </w:r>
      <w:r w:rsidR="00F074AA" w:rsidRPr="00A20A25">
        <w:rPr>
          <w:rFonts w:ascii="Arial" w:hAnsi="Arial" w:cs="Arial"/>
          <w:sz w:val="24"/>
          <w:szCs w:val="24"/>
          <w:lang w:val="mn-MN"/>
        </w:rPr>
        <w:t xml:space="preserve"> гуравдуга</w:t>
      </w:r>
      <w:r w:rsidR="00D84FA9">
        <w:rPr>
          <w:rFonts w:ascii="Arial" w:hAnsi="Arial" w:cs="Arial"/>
          <w:sz w:val="24"/>
          <w:szCs w:val="24"/>
          <w:lang w:val="mn-MN"/>
        </w:rPr>
        <w:t>ар бүлгийн гарчиг, 9.1</w:t>
      </w:r>
      <w:r w:rsidR="00F074AA" w:rsidRPr="00A20A25">
        <w:rPr>
          <w:rFonts w:ascii="Arial" w:hAnsi="Arial" w:cs="Arial"/>
          <w:sz w:val="24"/>
          <w:szCs w:val="24"/>
          <w:lang w:val="mn-MN"/>
        </w:rPr>
        <w:t xml:space="preserve">, 9.2 дахь хэсэг, 9.7, 9.8 дахь хэсэг, </w:t>
      </w:r>
      <w:r w:rsidR="00311E1B" w:rsidRPr="00A20A25">
        <w:rPr>
          <w:rFonts w:ascii="Arial" w:hAnsi="Arial" w:cs="Arial"/>
          <w:sz w:val="24"/>
          <w:szCs w:val="24"/>
          <w:lang w:val="mn-MN"/>
        </w:rPr>
        <w:t>9.10, 9.11 дэх хэсэг,</w:t>
      </w:r>
      <w:r w:rsidR="00720486" w:rsidRPr="00A20A25">
        <w:rPr>
          <w:rFonts w:ascii="Arial" w:hAnsi="Arial" w:cs="Arial"/>
          <w:sz w:val="24"/>
          <w:szCs w:val="24"/>
          <w:lang w:val="mn-MN"/>
        </w:rPr>
        <w:t xml:space="preserve"> 9.13 дахь хэсэг, </w:t>
      </w:r>
      <w:r w:rsidR="0091044D" w:rsidRPr="00A20A25">
        <w:rPr>
          <w:rFonts w:ascii="Arial" w:hAnsi="Arial" w:cs="Arial"/>
          <w:sz w:val="24"/>
          <w:szCs w:val="24"/>
          <w:lang w:val="mn-MN"/>
        </w:rPr>
        <w:t>10.1</w:t>
      </w:r>
      <w:r w:rsidR="003B0343">
        <w:rPr>
          <w:rFonts w:ascii="Arial" w:hAnsi="Arial" w:cs="Arial"/>
          <w:sz w:val="24"/>
          <w:szCs w:val="24"/>
          <w:lang w:val="mn-MN"/>
        </w:rPr>
        <w:t>, 10.2</w:t>
      </w:r>
      <w:r w:rsidR="0091044D" w:rsidRPr="00A20A25">
        <w:rPr>
          <w:rFonts w:ascii="Arial" w:hAnsi="Arial" w:cs="Arial"/>
          <w:sz w:val="24"/>
          <w:szCs w:val="24"/>
          <w:lang w:val="mn-MN"/>
        </w:rPr>
        <w:t xml:space="preserve"> д</w:t>
      </w:r>
      <w:r w:rsidR="003B0343">
        <w:rPr>
          <w:rFonts w:ascii="Arial" w:hAnsi="Arial" w:cs="Arial"/>
          <w:sz w:val="24"/>
          <w:szCs w:val="24"/>
          <w:lang w:val="mn-MN"/>
        </w:rPr>
        <w:t>а</w:t>
      </w:r>
      <w:r w:rsidR="0091044D" w:rsidRPr="00A20A25">
        <w:rPr>
          <w:rFonts w:ascii="Arial" w:hAnsi="Arial" w:cs="Arial"/>
          <w:sz w:val="24"/>
          <w:szCs w:val="24"/>
          <w:lang w:val="mn-MN"/>
        </w:rPr>
        <w:t>х</w:t>
      </w:r>
      <w:r w:rsidR="003B0343">
        <w:rPr>
          <w:rFonts w:ascii="Arial" w:hAnsi="Arial" w:cs="Arial"/>
          <w:sz w:val="24"/>
          <w:szCs w:val="24"/>
          <w:lang w:val="mn-MN"/>
        </w:rPr>
        <w:t>ь</w:t>
      </w:r>
      <w:r w:rsidR="00D84FA9">
        <w:rPr>
          <w:rFonts w:ascii="Arial" w:hAnsi="Arial" w:cs="Arial"/>
          <w:sz w:val="24"/>
          <w:szCs w:val="24"/>
          <w:lang w:val="mn-MN"/>
        </w:rPr>
        <w:t xml:space="preserve"> хэсгийн</w:t>
      </w:r>
      <w:r w:rsidR="00F074AA" w:rsidRPr="00A20A25">
        <w:rPr>
          <w:rFonts w:ascii="Arial" w:hAnsi="Arial" w:cs="Arial"/>
          <w:sz w:val="24"/>
          <w:szCs w:val="24"/>
          <w:lang w:val="mn-MN"/>
        </w:rPr>
        <w:t xml:space="preserve"> “зохицуулах зөвлөл” гэснийг</w:t>
      </w:r>
      <w:r w:rsidR="0091044D" w:rsidRPr="00A20A25">
        <w:rPr>
          <w:rFonts w:ascii="Arial" w:hAnsi="Arial" w:cs="Arial"/>
          <w:sz w:val="24"/>
          <w:szCs w:val="24"/>
          <w:lang w:val="mn-MN"/>
        </w:rPr>
        <w:t xml:space="preserve"> “зохицуулах </w:t>
      </w:r>
      <w:r w:rsidR="00B15589">
        <w:rPr>
          <w:rFonts w:ascii="Arial" w:hAnsi="Arial" w:cs="Arial"/>
          <w:sz w:val="24"/>
          <w:szCs w:val="24"/>
          <w:lang w:val="mn-MN"/>
        </w:rPr>
        <w:t>хороо</w:t>
      </w:r>
      <w:r w:rsidR="0091044D" w:rsidRPr="00A20A25">
        <w:rPr>
          <w:rFonts w:ascii="Arial" w:hAnsi="Arial" w:cs="Arial"/>
          <w:sz w:val="24"/>
          <w:szCs w:val="24"/>
          <w:lang w:val="mn-MN"/>
        </w:rPr>
        <w:t>” гэж</w:t>
      </w:r>
      <w:r w:rsidR="00F074AA" w:rsidRPr="00A20A25">
        <w:rPr>
          <w:rFonts w:ascii="Arial" w:hAnsi="Arial" w:cs="Arial"/>
          <w:sz w:val="24"/>
          <w:szCs w:val="24"/>
          <w:lang w:val="mn-MN"/>
        </w:rPr>
        <w:t>,</w:t>
      </w:r>
      <w:r w:rsidR="0091044D" w:rsidRPr="00A20A25">
        <w:rPr>
          <w:rFonts w:ascii="Arial" w:hAnsi="Arial" w:cs="Arial"/>
          <w:sz w:val="24"/>
          <w:szCs w:val="24"/>
          <w:lang w:val="mn-MN"/>
        </w:rPr>
        <w:t xml:space="preserve"> 9.15 дахь хэсгийн “Зохицуулах зөвлөлд” гэснийг “Зохицуулах хороонд” гэж,</w:t>
      </w:r>
      <w:r w:rsidR="003B0343">
        <w:rPr>
          <w:rFonts w:ascii="Arial" w:hAnsi="Arial" w:cs="Arial"/>
          <w:sz w:val="24"/>
          <w:szCs w:val="24"/>
          <w:lang w:val="mn-MN"/>
        </w:rPr>
        <w:t xml:space="preserve"> 12.1 дэх хэсг</w:t>
      </w:r>
      <w:r w:rsidR="00D84FA9">
        <w:rPr>
          <w:rFonts w:ascii="Arial" w:hAnsi="Arial" w:cs="Arial"/>
          <w:sz w:val="24"/>
          <w:szCs w:val="24"/>
          <w:lang w:val="mn-MN"/>
        </w:rPr>
        <w:t>ийн</w:t>
      </w:r>
      <w:r w:rsidR="003B0343">
        <w:rPr>
          <w:rFonts w:ascii="Arial" w:hAnsi="Arial" w:cs="Arial"/>
          <w:sz w:val="24"/>
          <w:szCs w:val="24"/>
          <w:lang w:val="mn-MN"/>
        </w:rPr>
        <w:t xml:space="preserve"> “Зохицуулах зөвлөлөөс” гэснийг “Зохицуулах хорооноос” гэж, 14.2.6 дахь заалтын “Зохицуулах зөвлөлөөр” гэснийг “Зохицуулах хороогоор” гэж, </w:t>
      </w:r>
      <w:r w:rsidR="009D23EB">
        <w:rPr>
          <w:rFonts w:ascii="Arial" w:hAnsi="Arial" w:cs="Arial"/>
          <w:sz w:val="24"/>
          <w:szCs w:val="24"/>
          <w:lang w:val="mn-MN"/>
        </w:rPr>
        <w:t>9.8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 дахь </w:t>
      </w:r>
      <w:r w:rsidR="009D23EB">
        <w:rPr>
          <w:rFonts w:ascii="Arial" w:hAnsi="Arial" w:cs="Arial"/>
          <w:sz w:val="24"/>
          <w:szCs w:val="24"/>
          <w:lang w:val="mn-MN"/>
        </w:rPr>
        <w:t>хэсгийн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 “</w:t>
      </w:r>
      <w:r w:rsidR="009D23EB">
        <w:rPr>
          <w:rFonts w:ascii="Arial" w:hAnsi="Arial" w:cs="Arial"/>
          <w:sz w:val="24"/>
          <w:szCs w:val="24"/>
          <w:lang w:val="mn-MN"/>
        </w:rPr>
        <w:t>сурталчилгааны</w:t>
      </w:r>
      <w:r w:rsidRPr="00A20A25">
        <w:rPr>
          <w:rFonts w:ascii="Arial" w:hAnsi="Arial" w:cs="Arial"/>
          <w:sz w:val="24"/>
          <w:szCs w:val="24"/>
          <w:lang w:val="mn-MN"/>
        </w:rPr>
        <w:t>” гэснийг “</w:t>
      </w:r>
      <w:r w:rsidR="009D23EB">
        <w:rPr>
          <w:rFonts w:ascii="Arial" w:hAnsi="Arial" w:cs="Arial"/>
          <w:sz w:val="24"/>
          <w:szCs w:val="24"/>
          <w:lang w:val="mn-MN"/>
        </w:rPr>
        <w:t>судалгаа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” гэж, </w:t>
      </w:r>
      <w:r w:rsidR="009D23EB">
        <w:rPr>
          <w:rFonts w:ascii="Arial" w:hAnsi="Arial" w:cs="Arial"/>
          <w:sz w:val="24"/>
          <w:szCs w:val="24"/>
          <w:lang w:val="mn-MN"/>
        </w:rPr>
        <w:t>5.1.8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 дахь </w:t>
      </w:r>
      <w:r w:rsidR="009D23EB">
        <w:rPr>
          <w:rFonts w:ascii="Arial" w:hAnsi="Arial" w:cs="Arial"/>
          <w:sz w:val="24"/>
          <w:szCs w:val="24"/>
          <w:lang w:val="mn-MN"/>
        </w:rPr>
        <w:t xml:space="preserve">заалтын дугаарыг </w:t>
      </w:r>
      <w:r w:rsidRPr="00A20A25">
        <w:rPr>
          <w:rFonts w:ascii="Arial" w:hAnsi="Arial" w:cs="Arial"/>
          <w:sz w:val="24"/>
          <w:szCs w:val="24"/>
          <w:lang w:val="mn-MN"/>
        </w:rPr>
        <w:t>“</w:t>
      </w:r>
      <w:r w:rsidR="009D23EB">
        <w:rPr>
          <w:rFonts w:ascii="Arial" w:hAnsi="Arial" w:cs="Arial"/>
          <w:sz w:val="24"/>
          <w:szCs w:val="24"/>
          <w:lang w:val="mn-MN"/>
        </w:rPr>
        <w:t>5.1.10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” </w:t>
      </w:r>
      <w:r w:rsidR="009D23EB">
        <w:rPr>
          <w:rFonts w:ascii="Arial" w:hAnsi="Arial" w:cs="Arial"/>
          <w:sz w:val="24"/>
          <w:szCs w:val="24"/>
          <w:lang w:val="mn-MN"/>
        </w:rPr>
        <w:t>гэж, 7.1.3 дахь заалтын дугаарыг “7.1.4” гэж, 8.1.4 дэх заалтын дугаарыг</w:t>
      </w:r>
      <w:r w:rsidRPr="00A20A25">
        <w:rPr>
          <w:rFonts w:ascii="Arial" w:hAnsi="Arial" w:cs="Arial"/>
          <w:sz w:val="24"/>
          <w:szCs w:val="24"/>
          <w:lang w:val="mn-MN"/>
        </w:rPr>
        <w:t xml:space="preserve"> “</w:t>
      </w:r>
      <w:r w:rsidR="009D23EB">
        <w:rPr>
          <w:rFonts w:ascii="Arial" w:hAnsi="Arial" w:cs="Arial"/>
          <w:sz w:val="24"/>
          <w:szCs w:val="24"/>
          <w:lang w:val="mn-MN"/>
        </w:rPr>
        <w:t>8.1.7</w:t>
      </w:r>
      <w:r w:rsidRPr="00A20A25">
        <w:rPr>
          <w:rFonts w:ascii="Arial" w:hAnsi="Arial" w:cs="Arial"/>
          <w:sz w:val="24"/>
          <w:szCs w:val="24"/>
          <w:lang w:val="mn-MN"/>
        </w:rPr>
        <w:t>” гэж тус тус өөрчилсүгэй.</w:t>
      </w:r>
    </w:p>
    <w:p w14:paraId="61E144EB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473CEAE6" w14:textId="77777777" w:rsidR="00C32C0E" w:rsidRPr="00A20A25" w:rsidRDefault="00C32C0E">
      <w:pPr>
        <w:spacing w:after="0"/>
        <w:jc w:val="both"/>
        <w:rPr>
          <w:rFonts w:ascii="Arial" w:hAnsi="Arial" w:cs="Arial"/>
        </w:rPr>
      </w:pPr>
    </w:p>
    <w:p w14:paraId="070C49CF" w14:textId="77777777" w:rsidR="00C32C0E" w:rsidRPr="00A20A25" w:rsidRDefault="00C32C0E">
      <w:pPr>
        <w:tabs>
          <w:tab w:val="left" w:pos="0"/>
        </w:tabs>
        <w:spacing w:after="0"/>
        <w:jc w:val="center"/>
        <w:rPr>
          <w:rFonts w:ascii="Arial" w:hAnsi="Arial" w:cs="Arial"/>
        </w:rPr>
      </w:pPr>
    </w:p>
    <w:p w14:paraId="09835E77" w14:textId="65EF8DE0" w:rsidR="00C32C0E" w:rsidRPr="00A20A25" w:rsidRDefault="00C0471A" w:rsidP="00B458BD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A20A25">
        <w:rPr>
          <w:rFonts w:ascii="Arial" w:hAnsi="Arial" w:cs="Arial"/>
          <w:sz w:val="24"/>
          <w:szCs w:val="24"/>
          <w:lang w:val="mn-MN"/>
        </w:rPr>
        <w:t>Гарын үсэг</w:t>
      </w:r>
    </w:p>
    <w:sectPr w:rsidR="00C32C0E" w:rsidRPr="00A20A25" w:rsidSect="00D46A54">
      <w:footerReference w:type="default" r:id="rId6"/>
      <w:pgSz w:w="12240" w:h="15840"/>
      <w:pgMar w:top="993" w:right="1043" w:bottom="720" w:left="1701" w:header="0" w:footer="36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23758" w14:textId="77777777" w:rsidR="002534AE" w:rsidRDefault="002534AE">
      <w:pPr>
        <w:spacing w:after="0" w:line="240" w:lineRule="auto"/>
      </w:pPr>
      <w:r>
        <w:separator/>
      </w:r>
    </w:p>
  </w:endnote>
  <w:endnote w:type="continuationSeparator" w:id="0">
    <w:p w14:paraId="139329A7" w14:textId="77777777" w:rsidR="002534AE" w:rsidRDefault="0025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FCF6" w14:textId="1BAD66F7" w:rsidR="00C32C0E" w:rsidRPr="00691813" w:rsidRDefault="00C0471A">
    <w:pPr>
      <w:pStyle w:val="Footer"/>
      <w:jc w:val="right"/>
      <w:rPr>
        <w:rFonts w:ascii="Arial" w:hAnsi="Arial" w:cs="Arial"/>
      </w:rPr>
    </w:pPr>
    <w:r w:rsidRPr="00691813">
      <w:rPr>
        <w:rFonts w:ascii="Arial" w:hAnsi="Arial" w:cs="Arial"/>
      </w:rPr>
      <w:fldChar w:fldCharType="begin"/>
    </w:r>
    <w:r w:rsidRPr="00691813">
      <w:rPr>
        <w:rFonts w:ascii="Arial" w:hAnsi="Arial" w:cs="Arial"/>
      </w:rPr>
      <w:instrText>PAGE</w:instrText>
    </w:r>
    <w:r w:rsidRPr="00691813">
      <w:rPr>
        <w:rFonts w:ascii="Arial" w:hAnsi="Arial" w:cs="Arial"/>
      </w:rPr>
      <w:fldChar w:fldCharType="separate"/>
    </w:r>
    <w:r w:rsidR="00B007D2">
      <w:rPr>
        <w:rFonts w:ascii="Arial" w:hAnsi="Arial" w:cs="Arial"/>
        <w:noProof/>
      </w:rPr>
      <w:t>3</w:t>
    </w:r>
    <w:r w:rsidRPr="00691813">
      <w:rPr>
        <w:rFonts w:ascii="Arial" w:hAnsi="Arial" w:cs="Arial"/>
      </w:rPr>
      <w:fldChar w:fldCharType="end"/>
    </w:r>
  </w:p>
  <w:p w14:paraId="4A636526" w14:textId="77777777" w:rsidR="00C32C0E" w:rsidRDefault="00C32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65737" w14:textId="77777777" w:rsidR="002534AE" w:rsidRDefault="002534AE">
      <w:pPr>
        <w:spacing w:after="0" w:line="240" w:lineRule="auto"/>
      </w:pPr>
      <w:r>
        <w:separator/>
      </w:r>
    </w:p>
  </w:footnote>
  <w:footnote w:type="continuationSeparator" w:id="0">
    <w:p w14:paraId="3D955562" w14:textId="77777777" w:rsidR="002534AE" w:rsidRDefault="002534AE">
      <w:pPr>
        <w:spacing w:after="0" w:line="240" w:lineRule="auto"/>
      </w:pPr>
      <w:r>
        <w:continuationSeparator/>
      </w:r>
    </w:p>
  </w:footnote>
  <w:footnote w:id="1">
    <w:p w14:paraId="696B3EDC" w14:textId="77777777" w:rsidR="00610E17" w:rsidRPr="00063B21" w:rsidRDefault="00610E17" w:rsidP="00C0139A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 xml:space="preserve">Стандарт, хэмжил зүйн газрын даргын 2021.01.13-ны С/02 дугаар тушаалаар батлагдсан “Хаягдал ус цэвэрлэгээ. Нэр томъёо, тодорхойлолт </w:t>
      </w:r>
      <w:r>
        <w:t>MNS EN1085:2021</w:t>
      </w:r>
      <w:r>
        <w:rPr>
          <w:lang w:val="mn-MN"/>
        </w:rPr>
        <w:t xml:space="preserve"> стандартын 2070-д тодорхойлсноор.</w:t>
      </w:r>
    </w:p>
  </w:footnote>
  <w:footnote w:id="2">
    <w:p w14:paraId="668F8528" w14:textId="77777777" w:rsidR="00610E17" w:rsidRPr="003871F5" w:rsidRDefault="00610E17" w:rsidP="00C0139A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 xml:space="preserve">Стандарт, хэмжил зүйн газрын даргын 2021.01.13-ны С/02 дугаар тушаалаар батлагдсан “Хаягдал ус цэвэрлэгээ. Нэр томъёо, тодорхойлолт </w:t>
      </w:r>
      <w:r>
        <w:t>MNS EN1085:2021</w:t>
      </w:r>
      <w:r>
        <w:rPr>
          <w:lang w:val="mn-MN"/>
        </w:rPr>
        <w:t xml:space="preserve"> стандартын 1030-д тодорхойлсноор.</w:t>
      </w:r>
    </w:p>
  </w:footnote>
  <w:footnote w:id="3">
    <w:p w14:paraId="14353D8D" w14:textId="77777777" w:rsidR="00BA0C8E" w:rsidRPr="00C04129" w:rsidRDefault="00BA0C8E" w:rsidP="00BA0C8E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 xml:space="preserve">Стандарт, хэмжил зүйн газрын даргын 2021.01.13-ны С/02 дугаар тушаалаар батлагдсан “Хаягдал ус цэвэрлэгээ. Нэр томъёо, тодорхойлолт </w:t>
      </w:r>
      <w:r>
        <w:t>MNS EN1085:2021</w:t>
      </w:r>
      <w:r>
        <w:rPr>
          <w:lang w:val="mn-MN"/>
        </w:rPr>
        <w:t xml:space="preserve"> стандартын 2190-д тодорхойлсноор.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2C0E"/>
    <w:rsid w:val="00034E42"/>
    <w:rsid w:val="000418B4"/>
    <w:rsid w:val="000C6E21"/>
    <w:rsid w:val="000F1C01"/>
    <w:rsid w:val="000F2C42"/>
    <w:rsid w:val="00101E6B"/>
    <w:rsid w:val="0013140B"/>
    <w:rsid w:val="00143866"/>
    <w:rsid w:val="00145102"/>
    <w:rsid w:val="00166C33"/>
    <w:rsid w:val="001B1036"/>
    <w:rsid w:val="001E09AA"/>
    <w:rsid w:val="001F1F8F"/>
    <w:rsid w:val="00203C46"/>
    <w:rsid w:val="00225EA9"/>
    <w:rsid w:val="002534AE"/>
    <w:rsid w:val="00256403"/>
    <w:rsid w:val="002711A6"/>
    <w:rsid w:val="00274147"/>
    <w:rsid w:val="002828C3"/>
    <w:rsid w:val="002C02B8"/>
    <w:rsid w:val="002C11A4"/>
    <w:rsid w:val="002D1AEC"/>
    <w:rsid w:val="00304EB2"/>
    <w:rsid w:val="00311E1B"/>
    <w:rsid w:val="00317CAF"/>
    <w:rsid w:val="003370ED"/>
    <w:rsid w:val="00342234"/>
    <w:rsid w:val="00357BA7"/>
    <w:rsid w:val="003957F3"/>
    <w:rsid w:val="003B0343"/>
    <w:rsid w:val="003B1CB2"/>
    <w:rsid w:val="003B1CBF"/>
    <w:rsid w:val="003B36F5"/>
    <w:rsid w:val="003B3EE6"/>
    <w:rsid w:val="003B5086"/>
    <w:rsid w:val="003D2DDA"/>
    <w:rsid w:val="00410515"/>
    <w:rsid w:val="00411805"/>
    <w:rsid w:val="00497B0E"/>
    <w:rsid w:val="004D2F11"/>
    <w:rsid w:val="004E5D04"/>
    <w:rsid w:val="0050450F"/>
    <w:rsid w:val="00516452"/>
    <w:rsid w:val="005319F7"/>
    <w:rsid w:val="00556059"/>
    <w:rsid w:val="005864EA"/>
    <w:rsid w:val="005869AC"/>
    <w:rsid w:val="005B2E8C"/>
    <w:rsid w:val="005D3835"/>
    <w:rsid w:val="005F65F9"/>
    <w:rsid w:val="00601CE0"/>
    <w:rsid w:val="00602C26"/>
    <w:rsid w:val="006067AD"/>
    <w:rsid w:val="00610E17"/>
    <w:rsid w:val="0063244A"/>
    <w:rsid w:val="00635C76"/>
    <w:rsid w:val="00657E6C"/>
    <w:rsid w:val="00660480"/>
    <w:rsid w:val="00691813"/>
    <w:rsid w:val="006D2FFC"/>
    <w:rsid w:val="006F2B09"/>
    <w:rsid w:val="006F2C11"/>
    <w:rsid w:val="00720486"/>
    <w:rsid w:val="00726204"/>
    <w:rsid w:val="00734285"/>
    <w:rsid w:val="00742F20"/>
    <w:rsid w:val="00746664"/>
    <w:rsid w:val="00757C4D"/>
    <w:rsid w:val="00777BDC"/>
    <w:rsid w:val="007A77ED"/>
    <w:rsid w:val="007D70EB"/>
    <w:rsid w:val="007F20AE"/>
    <w:rsid w:val="00880B7C"/>
    <w:rsid w:val="008A283C"/>
    <w:rsid w:val="008B039C"/>
    <w:rsid w:val="008B572C"/>
    <w:rsid w:val="008C33A3"/>
    <w:rsid w:val="008E65EC"/>
    <w:rsid w:val="008F772C"/>
    <w:rsid w:val="00903462"/>
    <w:rsid w:val="0091044D"/>
    <w:rsid w:val="00977634"/>
    <w:rsid w:val="00982D4C"/>
    <w:rsid w:val="00984C0A"/>
    <w:rsid w:val="00986996"/>
    <w:rsid w:val="009903A4"/>
    <w:rsid w:val="00994D36"/>
    <w:rsid w:val="009B411A"/>
    <w:rsid w:val="009C3634"/>
    <w:rsid w:val="009C3C3C"/>
    <w:rsid w:val="009D23EB"/>
    <w:rsid w:val="009D59CA"/>
    <w:rsid w:val="009F344A"/>
    <w:rsid w:val="00A20A25"/>
    <w:rsid w:val="00AE09FE"/>
    <w:rsid w:val="00AF7525"/>
    <w:rsid w:val="00AF7688"/>
    <w:rsid w:val="00B007D2"/>
    <w:rsid w:val="00B06EE2"/>
    <w:rsid w:val="00B15589"/>
    <w:rsid w:val="00B272A0"/>
    <w:rsid w:val="00B458BD"/>
    <w:rsid w:val="00B57C96"/>
    <w:rsid w:val="00B771AC"/>
    <w:rsid w:val="00B945A8"/>
    <w:rsid w:val="00BA0C8E"/>
    <w:rsid w:val="00BB3F50"/>
    <w:rsid w:val="00C0139A"/>
    <w:rsid w:val="00C0471A"/>
    <w:rsid w:val="00C32C0E"/>
    <w:rsid w:val="00C528B7"/>
    <w:rsid w:val="00C84F20"/>
    <w:rsid w:val="00C86AE9"/>
    <w:rsid w:val="00CD75BA"/>
    <w:rsid w:val="00CE465D"/>
    <w:rsid w:val="00CE73C7"/>
    <w:rsid w:val="00D21FD6"/>
    <w:rsid w:val="00D307BC"/>
    <w:rsid w:val="00D3766C"/>
    <w:rsid w:val="00D46A54"/>
    <w:rsid w:val="00D47B6B"/>
    <w:rsid w:val="00D84FA9"/>
    <w:rsid w:val="00DE011F"/>
    <w:rsid w:val="00DF6B14"/>
    <w:rsid w:val="00E168B0"/>
    <w:rsid w:val="00E17CE0"/>
    <w:rsid w:val="00E35AB6"/>
    <w:rsid w:val="00E71E04"/>
    <w:rsid w:val="00E72864"/>
    <w:rsid w:val="00E76812"/>
    <w:rsid w:val="00EB48FF"/>
    <w:rsid w:val="00F074AA"/>
    <w:rsid w:val="00F25969"/>
    <w:rsid w:val="00F53F2B"/>
    <w:rsid w:val="00F75AB6"/>
    <w:rsid w:val="00F951F8"/>
    <w:rsid w:val="00FB69EB"/>
    <w:rsid w:val="00FE46E7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9A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  <w:i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pPr>
      <w:spacing w:before="28" w:after="28" w:line="100" w:lineRule="atLeast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E17"/>
    <w:pPr>
      <w:tabs>
        <w:tab w:val="clear" w:pos="720"/>
      </w:tabs>
      <w:suppressAutoHyphens w:val="0"/>
      <w:spacing w:after="0" w:line="240" w:lineRule="auto"/>
    </w:pPr>
    <w:rPr>
      <w:rFonts w:ascii="Arial Mon" w:eastAsia="MS Mincho" w:hAnsi="Arial Mon" w:cs="Times New Roman"/>
      <w:color w:val="auto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E17"/>
    <w:rPr>
      <w:rFonts w:ascii="Arial Mon" w:eastAsia="MS Mincho" w:hAnsi="Arial Mo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610E17"/>
    <w:rPr>
      <w:vertAlign w:val="superscript"/>
    </w:rPr>
  </w:style>
  <w:style w:type="character" w:customStyle="1" w:styleId="apple-style-span">
    <w:name w:val="apple-style-span"/>
    <w:basedOn w:val="DefaultParagraphFont"/>
    <w:rsid w:val="003D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Battumur</cp:lastModifiedBy>
  <cp:revision>259</cp:revision>
  <cp:lastPrinted>2021-04-14T07:01:00Z</cp:lastPrinted>
  <dcterms:created xsi:type="dcterms:W3CDTF">2014-10-01T15:14:00Z</dcterms:created>
  <dcterms:modified xsi:type="dcterms:W3CDTF">2021-04-19T03:07:00Z</dcterms:modified>
</cp:coreProperties>
</file>