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5C6F7" w14:textId="542D1533" w:rsidR="00A91459" w:rsidRPr="008A1265" w:rsidRDefault="00A91459" w:rsidP="008A1265">
      <w:pPr>
        <w:ind w:left="5387"/>
        <w:jc w:val="center"/>
        <w:rPr>
          <w:rFonts w:ascii="Arial" w:hAnsi="Arial" w:cs="Arial"/>
          <w:b/>
          <w:lang w:val="mn-MN"/>
        </w:rPr>
      </w:pPr>
      <w:bookmarkStart w:id="0" w:name="_GoBack"/>
      <w:bookmarkEnd w:id="0"/>
      <w:r w:rsidRPr="008A1265">
        <w:rPr>
          <w:rFonts w:ascii="Arial" w:hAnsi="Arial" w:cs="Arial"/>
          <w:b/>
          <w:lang w:val="mn-MN"/>
        </w:rPr>
        <w:t>БАТЛАВ</w:t>
      </w:r>
    </w:p>
    <w:p w14:paraId="70994370" w14:textId="77777777" w:rsidR="000933C2" w:rsidRPr="008A1265" w:rsidRDefault="00A91459" w:rsidP="008A1265">
      <w:pPr>
        <w:ind w:left="5812"/>
        <w:rPr>
          <w:rFonts w:ascii="Arial" w:hAnsi="Arial" w:cs="Arial"/>
          <w:b/>
          <w:lang w:val="mn-MN"/>
        </w:rPr>
      </w:pPr>
      <w:r w:rsidRPr="008A1265">
        <w:rPr>
          <w:rFonts w:ascii="Arial" w:hAnsi="Arial" w:cs="Arial"/>
          <w:b/>
          <w:lang w:val="mn-MN"/>
        </w:rPr>
        <w:t>У</w:t>
      </w:r>
      <w:r w:rsidR="000933C2" w:rsidRPr="008A1265">
        <w:rPr>
          <w:rFonts w:ascii="Arial" w:hAnsi="Arial" w:cs="Arial"/>
          <w:b/>
          <w:lang w:val="mn-MN"/>
        </w:rPr>
        <w:t xml:space="preserve">лсын </w:t>
      </w:r>
      <w:r w:rsidRPr="008A1265">
        <w:rPr>
          <w:rFonts w:ascii="Arial" w:hAnsi="Arial" w:cs="Arial"/>
          <w:b/>
          <w:lang w:val="mn-MN"/>
        </w:rPr>
        <w:t>И</w:t>
      </w:r>
      <w:r w:rsidR="000933C2" w:rsidRPr="008A1265">
        <w:rPr>
          <w:rFonts w:ascii="Arial" w:hAnsi="Arial" w:cs="Arial"/>
          <w:b/>
          <w:lang w:val="mn-MN"/>
        </w:rPr>
        <w:t xml:space="preserve">х </w:t>
      </w:r>
      <w:r w:rsidRPr="008A1265">
        <w:rPr>
          <w:rFonts w:ascii="Arial" w:hAnsi="Arial" w:cs="Arial"/>
          <w:b/>
          <w:lang w:val="mn-MN"/>
        </w:rPr>
        <w:t>Х</w:t>
      </w:r>
      <w:r w:rsidR="000933C2" w:rsidRPr="008A1265">
        <w:rPr>
          <w:rFonts w:ascii="Arial" w:hAnsi="Arial" w:cs="Arial"/>
          <w:b/>
          <w:lang w:val="mn-MN"/>
        </w:rPr>
        <w:t>урл</w:t>
      </w:r>
      <w:r w:rsidRPr="008A1265">
        <w:rPr>
          <w:rFonts w:ascii="Arial" w:hAnsi="Arial" w:cs="Arial"/>
          <w:b/>
          <w:lang w:val="mn-MN"/>
        </w:rPr>
        <w:t xml:space="preserve">ын гишүүн </w:t>
      </w:r>
    </w:p>
    <w:p w14:paraId="2CCF0E0D" w14:textId="77777777" w:rsidR="000933C2" w:rsidRPr="008A1265" w:rsidRDefault="000933C2" w:rsidP="006E680C">
      <w:pPr>
        <w:spacing w:line="360" w:lineRule="auto"/>
        <w:ind w:left="5812"/>
        <w:rPr>
          <w:rFonts w:ascii="Arial" w:hAnsi="Arial" w:cs="Arial"/>
          <w:b/>
          <w:lang w:val="mn-MN"/>
        </w:rPr>
      </w:pPr>
    </w:p>
    <w:p w14:paraId="239B77AB" w14:textId="41DA3A6F" w:rsidR="00611A96" w:rsidRPr="008A1265" w:rsidRDefault="007C3E72" w:rsidP="008A1265">
      <w:pPr>
        <w:ind w:left="5387"/>
        <w:jc w:val="center"/>
        <w:rPr>
          <w:rFonts w:ascii="Arial" w:hAnsi="Arial" w:cs="Arial"/>
          <w:b/>
          <w:lang w:val="mn-MN"/>
        </w:rPr>
      </w:pPr>
      <w:r>
        <w:rPr>
          <w:rFonts w:ascii="Arial" w:hAnsi="Arial" w:cs="Arial"/>
          <w:b/>
          <w:lang w:val="mn-MN"/>
        </w:rPr>
        <w:t xml:space="preserve">                              </w:t>
      </w:r>
      <w:r w:rsidR="000933C2" w:rsidRPr="008A1265">
        <w:rPr>
          <w:rFonts w:ascii="Arial" w:hAnsi="Arial" w:cs="Arial"/>
          <w:b/>
          <w:lang w:val="mn-MN"/>
        </w:rPr>
        <w:t>Н.АЛТАНХУЯГ</w:t>
      </w:r>
    </w:p>
    <w:p w14:paraId="3144079A" w14:textId="77777777" w:rsidR="00611A96" w:rsidRDefault="00611A96" w:rsidP="008A1265">
      <w:pPr>
        <w:jc w:val="center"/>
        <w:rPr>
          <w:rFonts w:ascii="Arial" w:hAnsi="Arial" w:cs="Arial"/>
          <w:b/>
          <w:lang w:val="mn-MN"/>
        </w:rPr>
      </w:pPr>
    </w:p>
    <w:p w14:paraId="30E6C809" w14:textId="77777777" w:rsidR="004347FB" w:rsidRPr="004347FB" w:rsidRDefault="004347FB" w:rsidP="004347FB">
      <w:pPr>
        <w:jc w:val="center"/>
        <w:rPr>
          <w:rFonts w:ascii="Arial" w:hAnsi="Arial" w:cs="Arial"/>
          <w:b/>
          <w:lang w:val="mn-MN"/>
        </w:rPr>
      </w:pPr>
    </w:p>
    <w:p w14:paraId="5B54EBEC" w14:textId="77777777" w:rsidR="00C8272C" w:rsidRPr="008A1265" w:rsidRDefault="00E23F1C" w:rsidP="008A1265">
      <w:pPr>
        <w:jc w:val="center"/>
        <w:rPr>
          <w:rFonts w:ascii="Arial" w:hAnsi="Arial" w:cs="Arial"/>
          <w:b/>
          <w:lang w:val="mn-MN"/>
        </w:rPr>
      </w:pPr>
      <w:r w:rsidRPr="008A1265">
        <w:rPr>
          <w:rFonts w:ascii="Arial" w:hAnsi="Arial" w:cs="Arial"/>
          <w:b/>
        </w:rPr>
        <w:t xml:space="preserve">“ЭРДЭНЭТ ҮЙЛДВЭР” ТӨҮГ-ЫН </w:t>
      </w:r>
      <w:r w:rsidR="006E575E" w:rsidRPr="008A1265">
        <w:rPr>
          <w:rFonts w:ascii="Arial" w:hAnsi="Arial" w:cs="Arial"/>
          <w:b/>
          <w:lang w:val="mn-MN"/>
        </w:rPr>
        <w:t xml:space="preserve">ТЕХНОЛОГИД ТОХИРОХГҮЙ </w:t>
      </w:r>
    </w:p>
    <w:p w14:paraId="748343B5" w14:textId="34411D36" w:rsidR="00E23F1C" w:rsidRPr="008A1265" w:rsidRDefault="00087479" w:rsidP="008A1265">
      <w:pPr>
        <w:jc w:val="center"/>
        <w:rPr>
          <w:rFonts w:ascii="Arial" w:hAnsi="Arial" w:cs="Arial"/>
          <w:b/>
        </w:rPr>
      </w:pPr>
      <w:r>
        <w:rPr>
          <w:rFonts w:ascii="Arial" w:hAnsi="Arial" w:cs="Arial"/>
          <w:b/>
          <w:lang w:val="mn-MN"/>
        </w:rPr>
        <w:t>Х</w:t>
      </w:r>
      <w:r w:rsidR="00E23F1C" w:rsidRPr="008A1265">
        <w:rPr>
          <w:rFonts w:ascii="Arial" w:hAnsi="Arial" w:cs="Arial"/>
          <w:b/>
        </w:rPr>
        <w:t>ҮДРИЙН ОВООЛГЫГ АШИГЛАХ ТУХАЙ” МОНГОЛ УЛСЫН ИХ ХУРЛЫН ТОГТООЛЫН ТӨСЛИЙН ҮЗЭЛ БАРИМТЛАЛ</w:t>
      </w:r>
    </w:p>
    <w:p w14:paraId="6AC95C0E" w14:textId="77777777" w:rsidR="00E23F1C" w:rsidRPr="008A1265" w:rsidRDefault="00E23F1C" w:rsidP="008A1265">
      <w:pPr>
        <w:jc w:val="center"/>
        <w:rPr>
          <w:rFonts w:ascii="Arial" w:hAnsi="Arial" w:cs="Arial"/>
        </w:rPr>
      </w:pPr>
    </w:p>
    <w:p w14:paraId="0BB06876" w14:textId="77777777" w:rsidR="008A1265" w:rsidRDefault="00E23F1C" w:rsidP="008A1265">
      <w:pPr>
        <w:jc w:val="center"/>
        <w:rPr>
          <w:rFonts w:ascii="Arial" w:hAnsi="Arial" w:cs="Arial"/>
          <w:b/>
          <w:lang w:val="mn-MN"/>
        </w:rPr>
      </w:pPr>
      <w:r w:rsidRPr="008A1265">
        <w:rPr>
          <w:rFonts w:ascii="Arial" w:hAnsi="Arial" w:cs="Arial"/>
          <w:b/>
        </w:rPr>
        <w:t xml:space="preserve">Нэг.Монгол Улсын Их Хурлын тогтоолын төсөл боловсруулах </w:t>
      </w:r>
    </w:p>
    <w:p w14:paraId="49DD751A" w14:textId="09A41CA2" w:rsidR="00E23F1C" w:rsidRPr="008A1265" w:rsidRDefault="00E23F1C" w:rsidP="008A1265">
      <w:pPr>
        <w:jc w:val="center"/>
        <w:rPr>
          <w:rFonts w:ascii="Arial" w:hAnsi="Arial" w:cs="Arial"/>
          <w:b/>
        </w:rPr>
      </w:pPr>
      <w:r w:rsidRPr="008A1265">
        <w:rPr>
          <w:rFonts w:ascii="Arial" w:hAnsi="Arial" w:cs="Arial"/>
          <w:b/>
        </w:rPr>
        <w:t>үндэслэл, шаардлага</w:t>
      </w:r>
    </w:p>
    <w:p w14:paraId="4FE25590" w14:textId="77777777" w:rsidR="00E23F1C" w:rsidRPr="008A1265" w:rsidRDefault="00E23F1C" w:rsidP="008A1265">
      <w:pPr>
        <w:rPr>
          <w:rFonts w:ascii="Arial" w:hAnsi="Arial" w:cs="Arial"/>
        </w:rPr>
      </w:pPr>
    </w:p>
    <w:p w14:paraId="0EFBEF06" w14:textId="77428361" w:rsidR="0072631F" w:rsidRDefault="00B229C3" w:rsidP="00087479">
      <w:pPr>
        <w:jc w:val="both"/>
        <w:rPr>
          <w:rFonts w:ascii="Arial" w:hAnsi="Arial" w:cs="Arial"/>
          <w:lang w:val="mn-MN"/>
        </w:rPr>
      </w:pPr>
      <w:r>
        <w:rPr>
          <w:rFonts w:ascii="Arial" w:hAnsi="Arial" w:cs="Arial"/>
        </w:rPr>
        <w:tab/>
        <w:t xml:space="preserve">Монгол Улсын Үндсэн </w:t>
      </w:r>
      <w:r>
        <w:rPr>
          <w:rFonts w:ascii="Arial" w:hAnsi="Arial" w:cs="Arial"/>
          <w:lang w:val="mn-MN"/>
        </w:rPr>
        <w:t>хуу</w:t>
      </w:r>
      <w:r w:rsidR="00E23F1C" w:rsidRPr="008A1265">
        <w:rPr>
          <w:rFonts w:ascii="Arial" w:hAnsi="Arial" w:cs="Arial"/>
        </w:rPr>
        <w:t>лийн 2019 оны 11 дүгээр сарын 14-ний өдөр батлагдсан нэмэлт, өөрчлөлтөөр “Монгол Улсын иргэдэд өмчлүүлснээс бусад газар, түүнчлэн газрын хэвлий, түүний баялаг, ой, усны нөөц, ан амьтан төрийн нийтийн өмч мөн.</w:t>
      </w:r>
      <w:r w:rsidR="00087479">
        <w:rPr>
          <w:rFonts w:ascii="Arial" w:hAnsi="Arial" w:cs="Arial"/>
        </w:rPr>
        <w:t xml:space="preserve"> </w:t>
      </w:r>
      <w:r w:rsidR="00E23F1C" w:rsidRPr="008A1265">
        <w:rPr>
          <w:rFonts w:ascii="Arial" w:hAnsi="Arial" w:cs="Arial"/>
        </w:rPr>
        <w:t>Байгалийн баялгийг ашиглах төрийн бодлого нь урт хугацааны хөгжлийн бодлогод тулгуурлаж, одоо ба ирээдүй үеийн иргэн бүр</w:t>
      </w:r>
      <w:r w:rsidR="00FD0BB1" w:rsidRPr="008A1265">
        <w:rPr>
          <w:rFonts w:ascii="Arial" w:hAnsi="Arial" w:cs="Arial"/>
          <w:lang w:val="mn-MN"/>
        </w:rPr>
        <w:t>т</w:t>
      </w:r>
      <w:r w:rsidR="00E23F1C" w:rsidRPr="008A1265">
        <w:rPr>
          <w:rFonts w:ascii="Arial" w:hAnsi="Arial" w:cs="Arial"/>
        </w:rPr>
        <w:t xml:space="preserve">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w:t>
      </w:r>
      <w:r w:rsidR="00FD0BB1" w:rsidRPr="008A1265">
        <w:rPr>
          <w:rFonts w:ascii="Arial" w:hAnsi="Arial" w:cs="Arial"/>
          <w:lang w:val="mn-MN"/>
        </w:rPr>
        <w:t xml:space="preserve"> </w:t>
      </w:r>
      <w:r w:rsidR="00E23F1C" w:rsidRPr="008A1265">
        <w:rPr>
          <w:rFonts w:ascii="Arial" w:hAnsi="Arial" w:cs="Arial"/>
        </w:rPr>
        <w:t>Иргэн эрүүл, аюулгүй орчинд амьдрах эрхийнхээ хүрээнд газрын хэвлийн баялгийг ашигласнаар байгаль орчинд үзүүлэх нөлөөллийн талаар мэдэх эрхтэй.</w:t>
      </w:r>
      <w:r w:rsidR="00FD0BB1" w:rsidRPr="008A1265">
        <w:rPr>
          <w:rFonts w:ascii="Arial" w:hAnsi="Arial" w:cs="Arial"/>
          <w:lang w:val="mn-MN"/>
        </w:rPr>
        <w:t xml:space="preserve"> </w:t>
      </w:r>
      <w:r w:rsidR="00087479">
        <w:rPr>
          <w:rFonts w:ascii="Arial" w:hAnsi="Arial" w:cs="Arial"/>
          <w:lang w:val="mn-MN"/>
        </w:rPr>
        <w:t xml:space="preserve"> </w:t>
      </w:r>
      <w:r w:rsidR="00E23F1C" w:rsidRPr="008A1265">
        <w:rPr>
          <w:rFonts w:ascii="Arial" w:hAnsi="Arial" w:cs="Arial"/>
        </w:rPr>
        <w:t xml:space="preserve">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гэж заасан тул </w:t>
      </w:r>
      <w:r w:rsidR="001706A0" w:rsidRPr="008A1265">
        <w:rPr>
          <w:rFonts w:ascii="Arial" w:hAnsi="Arial" w:cs="Arial"/>
          <w:lang w:val="mn-MN"/>
        </w:rPr>
        <w:t xml:space="preserve">үндсэн хуулийн энэ өөрчлөлтийг амьдрал дээр хэрэгжүүлэхээр </w:t>
      </w:r>
      <w:r w:rsidR="00E23F1C" w:rsidRPr="008A1265">
        <w:rPr>
          <w:rFonts w:ascii="Arial" w:hAnsi="Arial" w:cs="Arial"/>
        </w:rPr>
        <w:t xml:space="preserve">“Эрдэнэт үйлдвэр” ТӨҮГ-ын </w:t>
      </w:r>
      <w:r w:rsidR="00932B2A" w:rsidRPr="008A1265">
        <w:rPr>
          <w:rFonts w:ascii="Arial" w:hAnsi="Arial" w:cs="Arial"/>
          <w:lang w:val="mn-MN"/>
        </w:rPr>
        <w:t>технологид тохирохгүй</w:t>
      </w:r>
      <w:r w:rsidR="00932B2A" w:rsidRPr="008A1265">
        <w:rPr>
          <w:rFonts w:ascii="Arial" w:hAnsi="Arial" w:cs="Arial"/>
        </w:rPr>
        <w:t xml:space="preserve"> </w:t>
      </w:r>
      <w:r w:rsidR="00087479">
        <w:rPr>
          <w:rFonts w:ascii="Arial" w:hAnsi="Arial" w:cs="Arial"/>
        </w:rPr>
        <w:t xml:space="preserve">хүдрийн овоолгыг </w:t>
      </w:r>
      <w:r w:rsidR="00E23F1C" w:rsidRPr="008A1265">
        <w:rPr>
          <w:rFonts w:ascii="Arial" w:hAnsi="Arial" w:cs="Arial"/>
        </w:rPr>
        <w:t>ашиглах тухай” Улсын Их Хурлын тогтоолын төслийг боловсруул</w:t>
      </w:r>
      <w:r w:rsidR="008106B7" w:rsidRPr="008A1265">
        <w:rPr>
          <w:rFonts w:ascii="Arial" w:hAnsi="Arial" w:cs="Arial"/>
          <w:lang w:val="mn-MN"/>
        </w:rPr>
        <w:t xml:space="preserve">лаа. </w:t>
      </w:r>
      <w:r w:rsidR="00832BFD" w:rsidRPr="008A1265">
        <w:rPr>
          <w:rFonts w:ascii="Arial" w:hAnsi="Arial" w:cs="Arial"/>
          <w:lang w:val="mn-MN"/>
        </w:rPr>
        <w:t xml:space="preserve"> </w:t>
      </w:r>
    </w:p>
    <w:p w14:paraId="31AB87E0" w14:textId="77777777" w:rsidR="00711DC4" w:rsidRPr="008A1265" w:rsidRDefault="00711DC4" w:rsidP="008A1265">
      <w:pPr>
        <w:ind w:firstLine="720"/>
        <w:jc w:val="both"/>
        <w:rPr>
          <w:rFonts w:ascii="Arial" w:hAnsi="Arial" w:cs="Arial"/>
          <w:lang w:val="mn-MN"/>
        </w:rPr>
      </w:pPr>
    </w:p>
    <w:p w14:paraId="645288A6" w14:textId="75066029" w:rsidR="003370DB" w:rsidRPr="008A1265" w:rsidRDefault="003370DB" w:rsidP="00156E90">
      <w:pPr>
        <w:autoSpaceDE w:val="0"/>
        <w:autoSpaceDN w:val="0"/>
        <w:adjustRightInd w:val="0"/>
        <w:ind w:firstLine="709"/>
        <w:jc w:val="both"/>
        <w:rPr>
          <w:rFonts w:ascii="Arial" w:hAnsi="Arial" w:cs="Arial"/>
          <w:color w:val="000000"/>
        </w:rPr>
      </w:pPr>
      <w:r w:rsidRPr="008A1265">
        <w:rPr>
          <w:rFonts w:ascii="Arial" w:hAnsi="Arial" w:cs="Arial"/>
          <w:color w:val="000000"/>
        </w:rPr>
        <w:t>“Эрдэнэт үйлдвэр” ТӨҮГ-ын дараа ашиглахаар овоолсон зэсийн хүдрийг хаягдал мэтээр тайлбарлаж хууль журамгүй, сонгон шалгаруулалтгүй, албан тушаалтны үзэмжээр олгодог явдал хавтгайрах болсон учир эрх зүйн зохицуулалт хийх нэн шаардлагатай байна.</w:t>
      </w:r>
      <w:r w:rsidR="00E659A6" w:rsidRPr="008A1265">
        <w:rPr>
          <w:rFonts w:ascii="Arial" w:hAnsi="Arial" w:cs="Arial"/>
          <w:color w:val="000000"/>
          <w:lang w:val="mn-MN"/>
        </w:rPr>
        <w:t xml:space="preserve"> </w:t>
      </w:r>
      <w:r w:rsidRPr="008A1265">
        <w:rPr>
          <w:rFonts w:ascii="Arial" w:hAnsi="Arial" w:cs="Arial"/>
          <w:color w:val="000000"/>
        </w:rPr>
        <w:t xml:space="preserve">Тиймээс хүдрийн овоолго ашиглан катодын цэвэр зэс үйлдвэрлэх хуулийн этгээдийг УИХ-ын тогтоолоор хаалттай хувьцаат компанийн хэлбэрээр байгуулах нь зүйтэй гэж үзэн Улсын Их Хурлын гишүүний хувиар “Эрдэнэт үйлдвэр” ТӨҮГ-ын технологид тохирохгүй хүдрийн овоолгыг ашиглах тухай” Улсын Их Хурлын тогтоолын төслийг боловсрууллаа. </w:t>
      </w:r>
    </w:p>
    <w:p w14:paraId="51836423" w14:textId="77777777" w:rsidR="00E23F1C" w:rsidRPr="008A1265" w:rsidRDefault="00E23F1C" w:rsidP="008A1265">
      <w:pPr>
        <w:jc w:val="both"/>
        <w:rPr>
          <w:rFonts w:ascii="Arial" w:hAnsi="Arial" w:cs="Arial"/>
        </w:rPr>
      </w:pPr>
    </w:p>
    <w:p w14:paraId="38A57E9D" w14:textId="42792467" w:rsidR="00E23F1C" w:rsidRPr="008A1265" w:rsidRDefault="00312ECB" w:rsidP="00312ECB">
      <w:pPr>
        <w:jc w:val="center"/>
        <w:rPr>
          <w:rFonts w:ascii="Arial" w:hAnsi="Arial" w:cs="Arial"/>
          <w:b/>
        </w:rPr>
      </w:pPr>
      <w:r>
        <w:rPr>
          <w:rFonts w:ascii="Arial" w:hAnsi="Arial" w:cs="Arial"/>
          <w:b/>
        </w:rPr>
        <w:t>Хоёр</w:t>
      </w:r>
      <w:r>
        <w:rPr>
          <w:rFonts w:ascii="Arial" w:hAnsi="Arial" w:cs="Arial"/>
          <w:b/>
          <w:lang w:val="mn-MN"/>
        </w:rPr>
        <w:t>.</w:t>
      </w:r>
      <w:r w:rsidR="00E23F1C" w:rsidRPr="008A1265">
        <w:rPr>
          <w:rFonts w:ascii="Arial" w:hAnsi="Arial" w:cs="Arial"/>
          <w:b/>
        </w:rPr>
        <w:t>Тог</w:t>
      </w:r>
      <w:r w:rsidR="00EB3670" w:rsidRPr="008A1265">
        <w:rPr>
          <w:rFonts w:ascii="Arial" w:hAnsi="Arial" w:cs="Arial"/>
          <w:b/>
        </w:rPr>
        <w:t>тоолын төслийн зохицуулах харилцаа, хамрах хүрээ</w:t>
      </w:r>
    </w:p>
    <w:p w14:paraId="3FF71617" w14:textId="77777777" w:rsidR="00EB3670" w:rsidRPr="008A1265" w:rsidRDefault="00EB3670" w:rsidP="00312ECB">
      <w:pPr>
        <w:jc w:val="center"/>
        <w:rPr>
          <w:rFonts w:ascii="Arial" w:hAnsi="Arial" w:cs="Arial"/>
        </w:rPr>
      </w:pPr>
    </w:p>
    <w:p w14:paraId="04C2FF55" w14:textId="77777777" w:rsidR="005C5C19" w:rsidRDefault="00EB3670" w:rsidP="008A1265">
      <w:pPr>
        <w:jc w:val="both"/>
        <w:rPr>
          <w:rFonts w:ascii="Arial" w:hAnsi="Arial" w:cs="Arial"/>
          <w:lang w:val="mn-MN"/>
        </w:rPr>
      </w:pPr>
      <w:r w:rsidRPr="008A1265">
        <w:rPr>
          <w:rFonts w:ascii="Arial" w:hAnsi="Arial" w:cs="Arial"/>
        </w:rPr>
        <w:tab/>
        <w:t>Тогтоолын төсөлд “Эрдэнэт үйлдвэр” Т</w:t>
      </w:r>
      <w:r w:rsidR="005B4232" w:rsidRPr="008A1265">
        <w:rPr>
          <w:rFonts w:ascii="Arial" w:hAnsi="Arial" w:cs="Arial"/>
          <w:lang w:val="mn-MN"/>
        </w:rPr>
        <w:t xml:space="preserve">өрийн </w:t>
      </w:r>
      <w:r w:rsidRPr="008A1265">
        <w:rPr>
          <w:rFonts w:ascii="Arial" w:hAnsi="Arial" w:cs="Arial"/>
        </w:rPr>
        <w:t>Ө</w:t>
      </w:r>
      <w:r w:rsidR="005B4232" w:rsidRPr="008A1265">
        <w:rPr>
          <w:rFonts w:ascii="Arial" w:hAnsi="Arial" w:cs="Arial"/>
          <w:lang w:val="mn-MN"/>
        </w:rPr>
        <w:t xml:space="preserve">мчит </w:t>
      </w:r>
      <w:r w:rsidRPr="008A1265">
        <w:rPr>
          <w:rFonts w:ascii="Arial" w:hAnsi="Arial" w:cs="Arial"/>
        </w:rPr>
        <w:t>Ү</w:t>
      </w:r>
      <w:r w:rsidR="005B4232" w:rsidRPr="008A1265">
        <w:rPr>
          <w:rFonts w:ascii="Arial" w:hAnsi="Arial" w:cs="Arial"/>
          <w:lang w:val="mn-MN"/>
        </w:rPr>
        <w:t xml:space="preserve">йлдвэрийн </w:t>
      </w:r>
      <w:r w:rsidRPr="008A1265">
        <w:rPr>
          <w:rFonts w:ascii="Arial" w:hAnsi="Arial" w:cs="Arial"/>
        </w:rPr>
        <w:t>Г</w:t>
      </w:r>
      <w:r w:rsidR="005B4232" w:rsidRPr="008A1265">
        <w:rPr>
          <w:rFonts w:ascii="Arial" w:hAnsi="Arial" w:cs="Arial"/>
          <w:lang w:val="mn-MN"/>
        </w:rPr>
        <w:t>азр</w:t>
      </w:r>
      <w:r w:rsidRPr="008A1265">
        <w:rPr>
          <w:rFonts w:ascii="Arial" w:hAnsi="Arial" w:cs="Arial"/>
        </w:rPr>
        <w:t xml:space="preserve">ын </w:t>
      </w:r>
      <w:r w:rsidR="00932B2A" w:rsidRPr="008A1265">
        <w:rPr>
          <w:rFonts w:ascii="Arial" w:hAnsi="Arial" w:cs="Arial"/>
          <w:lang w:val="mn-MN"/>
        </w:rPr>
        <w:t>технологид тохирохгүй</w:t>
      </w:r>
      <w:r w:rsidR="00932B2A" w:rsidRPr="008A1265">
        <w:rPr>
          <w:rFonts w:ascii="Arial" w:hAnsi="Arial" w:cs="Arial"/>
        </w:rPr>
        <w:t xml:space="preserve"> </w:t>
      </w:r>
      <w:r w:rsidRPr="008A1265">
        <w:rPr>
          <w:rFonts w:ascii="Arial" w:hAnsi="Arial" w:cs="Arial"/>
        </w:rPr>
        <w:t xml:space="preserve">хүдрийн овоолгыг </w:t>
      </w:r>
      <w:r w:rsidR="00A53180" w:rsidRPr="008A1265">
        <w:rPr>
          <w:rFonts w:ascii="Arial" w:hAnsi="Arial" w:cs="Arial"/>
          <w:lang w:val="mn-MN"/>
        </w:rPr>
        <w:t>Ү</w:t>
      </w:r>
      <w:r w:rsidR="003D0BA6" w:rsidRPr="008A1265">
        <w:rPr>
          <w:rFonts w:ascii="Arial" w:hAnsi="Arial" w:cs="Arial"/>
          <w:lang w:val="mn-MN"/>
        </w:rPr>
        <w:t xml:space="preserve">ндсэн хуулийн дагуу </w:t>
      </w:r>
      <w:r w:rsidRPr="008A1265">
        <w:rPr>
          <w:rFonts w:ascii="Arial" w:hAnsi="Arial" w:cs="Arial"/>
        </w:rPr>
        <w:t xml:space="preserve">ашиглах тухай” </w:t>
      </w:r>
      <w:r w:rsidR="002D0AFB" w:rsidRPr="008A1265">
        <w:rPr>
          <w:rFonts w:ascii="Arial" w:hAnsi="Arial" w:cs="Arial"/>
        </w:rPr>
        <w:t xml:space="preserve">тогтоолын </w:t>
      </w:r>
      <w:r w:rsidR="00C0730F" w:rsidRPr="008A1265">
        <w:rPr>
          <w:rFonts w:ascii="Arial" w:hAnsi="Arial" w:cs="Arial"/>
        </w:rPr>
        <w:t>хэрэгжих үйл явц</w:t>
      </w:r>
      <w:r w:rsidR="003D0BA6" w:rsidRPr="008A1265">
        <w:rPr>
          <w:rFonts w:ascii="Arial" w:hAnsi="Arial" w:cs="Arial"/>
          <w:lang w:val="mn-MN"/>
        </w:rPr>
        <w:t>ад</w:t>
      </w:r>
      <w:r w:rsidR="00AF1AA8" w:rsidRPr="008A1265">
        <w:rPr>
          <w:rFonts w:ascii="Arial" w:hAnsi="Arial" w:cs="Arial"/>
        </w:rPr>
        <w:t xml:space="preserve"> хяналт тавьж ажиллахыг Монгол Улсын Засгийн газар, холбогдох байгууллагад даалгахаар тус тус тусга</w:t>
      </w:r>
      <w:r w:rsidR="003D0BA6" w:rsidRPr="008A1265">
        <w:rPr>
          <w:rFonts w:ascii="Arial" w:hAnsi="Arial" w:cs="Arial"/>
          <w:lang w:val="mn-MN"/>
        </w:rPr>
        <w:t>в</w:t>
      </w:r>
      <w:r w:rsidR="00AF1AA8" w:rsidRPr="008A1265">
        <w:rPr>
          <w:rFonts w:ascii="Arial" w:hAnsi="Arial" w:cs="Arial"/>
        </w:rPr>
        <w:t>.</w:t>
      </w:r>
      <w:r w:rsidR="0072631F" w:rsidRPr="008A1265">
        <w:rPr>
          <w:rFonts w:ascii="Arial" w:hAnsi="Arial" w:cs="Arial"/>
          <w:lang w:val="mn-MN"/>
        </w:rPr>
        <w:t xml:space="preserve"> </w:t>
      </w:r>
    </w:p>
    <w:p w14:paraId="75BF5E28" w14:textId="77777777" w:rsidR="000E2F36" w:rsidRPr="008A1265" w:rsidRDefault="000E2F36" w:rsidP="008A1265">
      <w:pPr>
        <w:jc w:val="both"/>
        <w:rPr>
          <w:rFonts w:ascii="Arial" w:hAnsi="Arial" w:cs="Arial"/>
          <w:lang w:val="mn-MN"/>
        </w:rPr>
      </w:pPr>
    </w:p>
    <w:p w14:paraId="2E37133C" w14:textId="32164584" w:rsidR="005C5C19" w:rsidRDefault="00E659A6" w:rsidP="008A1265">
      <w:pPr>
        <w:ind w:firstLine="720"/>
        <w:jc w:val="both"/>
        <w:rPr>
          <w:rFonts w:ascii="Arial" w:hAnsi="Arial" w:cs="Arial"/>
          <w:color w:val="000000"/>
          <w:lang w:val="mn-MN"/>
        </w:rPr>
      </w:pPr>
      <w:r w:rsidRPr="008A1265">
        <w:rPr>
          <w:rFonts w:ascii="Arial" w:hAnsi="Arial" w:cs="Arial"/>
          <w:color w:val="000000"/>
        </w:rPr>
        <w:t xml:space="preserve">Хаалттай хувьцаат компани нь “Эрдэнэт үйлдвэр” ТӨҮГ, хүдрийн овоолгыг боловсруулах үйлдвэр байгуулах хөрөнгө оруулагч, Орхон аймгийн шалгуур хангасан иргэдийн хамтын сан гэсэн хувьцаа эзэмшигчидтэй байх бөгөөд компанийн сайн засаглалын зарчмыг үйл ажиллагаандаа чанд мөрдөн ажиллах шаардлагатай гэж үзсэн учраас хаалттай хувьцаат компанийн хэлбэрийг сонгосон болно. Нээлттэй хувьцаат компани нь хувьцаагаа заавал биржээр дамжуулан олон </w:t>
      </w:r>
      <w:r w:rsidRPr="008A1265">
        <w:rPr>
          <w:rFonts w:ascii="Arial" w:hAnsi="Arial" w:cs="Arial"/>
          <w:color w:val="000000"/>
        </w:rPr>
        <w:lastRenderedPageBreak/>
        <w:t>нийтэд арилжаалах үүрэг хүлээдэг учраас тодорхой шаардлага хангасан этгээдэд хувьцаагаа эзэмшүүлэх компани нь нээлттэй компани байх боломжгүй юм.</w:t>
      </w:r>
    </w:p>
    <w:p w14:paraId="1B75ABAD" w14:textId="77777777" w:rsidR="0044544F" w:rsidRPr="0044544F" w:rsidRDefault="0044544F" w:rsidP="008A1265">
      <w:pPr>
        <w:ind w:firstLine="720"/>
        <w:jc w:val="both"/>
        <w:rPr>
          <w:rFonts w:ascii="Arial" w:hAnsi="Arial" w:cs="Arial"/>
          <w:lang w:val="mn-MN"/>
        </w:rPr>
      </w:pPr>
    </w:p>
    <w:p w14:paraId="7E7B803C" w14:textId="6C23E21D" w:rsidR="005C5C19" w:rsidRDefault="00E659A6" w:rsidP="008A1265">
      <w:pPr>
        <w:ind w:firstLine="720"/>
        <w:jc w:val="both"/>
        <w:rPr>
          <w:rFonts w:ascii="Arial" w:hAnsi="Arial" w:cs="Arial"/>
          <w:color w:val="000000"/>
          <w:lang w:val="mn-MN"/>
        </w:rPr>
      </w:pPr>
      <w:r w:rsidRPr="008A1265">
        <w:rPr>
          <w:rFonts w:ascii="Arial" w:hAnsi="Arial" w:cs="Arial"/>
          <w:color w:val="000000"/>
          <w:lang w:val="mn-MN"/>
        </w:rPr>
        <w:t>Ү</w:t>
      </w:r>
      <w:r w:rsidRPr="008A1265">
        <w:rPr>
          <w:rFonts w:ascii="Arial" w:hAnsi="Arial" w:cs="Arial"/>
          <w:color w:val="000000"/>
        </w:rPr>
        <w:t xml:space="preserve">йлдвэр барьж байгуулахад шаардагдах санхүүжилтийг бүрэн шийдвэрлэх хөрөнгө оруулагчид компанийн хувьцааны 33 хүртэл хувийг тодорхой хугацаагаар эзэмшүүлэх бөгөөд үйлдвэр ашиглалтад орсноос хойш 7-оос илүүгүй жилийн дотор өөрийн эзэмшиж буй хувьцааг </w:t>
      </w:r>
      <w:r w:rsidRPr="008A1265">
        <w:rPr>
          <w:rFonts w:ascii="Arial" w:hAnsi="Arial" w:cs="Arial"/>
          <w:color w:val="000000"/>
          <w:lang w:val="mn-MN"/>
        </w:rPr>
        <w:t xml:space="preserve">компанид </w:t>
      </w:r>
      <w:r w:rsidRPr="008A1265">
        <w:rPr>
          <w:rFonts w:ascii="Arial" w:hAnsi="Arial" w:cs="Arial"/>
          <w:color w:val="000000"/>
        </w:rPr>
        <w:t>шилжүүлэн өгөх юм.</w:t>
      </w:r>
      <w:r w:rsidRPr="008A1265">
        <w:rPr>
          <w:rFonts w:ascii="Arial" w:hAnsi="Arial" w:cs="Arial"/>
          <w:color w:val="000000"/>
          <w:lang w:val="mn-MN"/>
        </w:rPr>
        <w:t xml:space="preserve"> 7 жилийн</w:t>
      </w:r>
      <w:r w:rsidRPr="008A1265">
        <w:rPr>
          <w:rFonts w:ascii="Arial" w:hAnsi="Arial" w:cs="Arial"/>
          <w:color w:val="000000"/>
        </w:rPr>
        <w:t xml:space="preserve"> хугацаанд хөрөнгө оруулагч нь хөрөнгө оруулалтаа бүрэн нөхө</w:t>
      </w:r>
      <w:r w:rsidRPr="008A1265">
        <w:rPr>
          <w:rFonts w:ascii="Arial" w:hAnsi="Arial" w:cs="Arial"/>
          <w:color w:val="000000"/>
          <w:lang w:val="mn-MN"/>
        </w:rPr>
        <w:t>ж</w:t>
      </w:r>
      <w:r w:rsidRPr="008A1265">
        <w:rPr>
          <w:rFonts w:ascii="Arial" w:hAnsi="Arial" w:cs="Arial"/>
          <w:color w:val="000000"/>
        </w:rPr>
        <w:t xml:space="preserve"> мөн нэмж ашиг олох боломжтой гэж үзсэн. “Эрдэнэт үйлдвэр” ТӨҮГ нь технологид тохирохгүй овоолго ашиглах эрхийг </w:t>
      </w:r>
      <w:r w:rsidRPr="008A1265">
        <w:rPr>
          <w:rFonts w:ascii="Arial" w:hAnsi="Arial" w:cs="Arial"/>
          <w:color w:val="000000"/>
          <w:lang w:val="mn-MN"/>
        </w:rPr>
        <w:t xml:space="preserve">хаалттай хувьцаат компанид </w:t>
      </w:r>
      <w:r w:rsidRPr="008A1265">
        <w:rPr>
          <w:rFonts w:ascii="Arial" w:hAnsi="Arial" w:cs="Arial"/>
          <w:color w:val="000000"/>
        </w:rPr>
        <w:t>шилжүүлэх учраас овоолгыг барьцаалж санхүүгийн эх үүсвэр олох боломжтой</w:t>
      </w:r>
      <w:r w:rsidRPr="008A1265">
        <w:rPr>
          <w:rFonts w:ascii="Arial" w:hAnsi="Arial" w:cs="Arial"/>
          <w:color w:val="000000"/>
          <w:lang w:val="mn-MN"/>
        </w:rPr>
        <w:t xml:space="preserve"> юм</w:t>
      </w:r>
      <w:r w:rsidRPr="008A1265">
        <w:rPr>
          <w:rFonts w:ascii="Arial" w:hAnsi="Arial" w:cs="Arial"/>
          <w:color w:val="000000"/>
        </w:rPr>
        <w:t xml:space="preserve">. </w:t>
      </w:r>
      <w:r w:rsidRPr="008A1265">
        <w:rPr>
          <w:rFonts w:ascii="Arial" w:hAnsi="Arial" w:cs="Arial"/>
          <w:color w:val="000000"/>
          <w:lang w:val="mn-MN"/>
        </w:rPr>
        <w:t xml:space="preserve">Овоолгыг </w:t>
      </w:r>
      <w:r w:rsidRPr="008A1265">
        <w:rPr>
          <w:rFonts w:ascii="Arial" w:hAnsi="Arial" w:cs="Arial"/>
          <w:color w:val="000000"/>
        </w:rPr>
        <w:t>барьцаалан санхүүжилт босгох боломжтой учраас</w:t>
      </w:r>
      <w:r w:rsidRPr="008A1265">
        <w:rPr>
          <w:rFonts w:ascii="Arial" w:hAnsi="Arial" w:cs="Arial"/>
          <w:color w:val="000000"/>
          <w:lang w:val="mn-MN"/>
        </w:rPr>
        <w:t xml:space="preserve"> </w:t>
      </w:r>
      <w:r w:rsidRPr="008A1265">
        <w:rPr>
          <w:rFonts w:ascii="Arial" w:hAnsi="Arial" w:cs="Arial"/>
          <w:color w:val="000000"/>
        </w:rPr>
        <w:t>7-оос илүүгүй жилийн дотор хувьцаагаа үнэ төлбөргүйгээр компанид буцаан өгөх болзол тавьсан болно. Мөн хөрөнгө оруулагч</w:t>
      </w:r>
      <w:r w:rsidRPr="008A1265">
        <w:rPr>
          <w:rFonts w:ascii="Arial" w:hAnsi="Arial" w:cs="Arial"/>
          <w:color w:val="000000"/>
          <w:lang w:val="mn-MN"/>
        </w:rPr>
        <w:t>ий</w:t>
      </w:r>
      <w:r w:rsidRPr="008A1265">
        <w:rPr>
          <w:rFonts w:ascii="Arial" w:hAnsi="Arial" w:cs="Arial"/>
          <w:color w:val="000000"/>
        </w:rPr>
        <w:t xml:space="preserve">г нээлттэй сонгон шалгаруулалтаар сонгох учраас </w:t>
      </w:r>
      <w:r w:rsidRPr="008A1265">
        <w:rPr>
          <w:rFonts w:ascii="Arial" w:hAnsi="Arial" w:cs="Arial"/>
          <w:color w:val="000000"/>
          <w:lang w:val="mn-MN"/>
        </w:rPr>
        <w:t xml:space="preserve">аж ахуйн нэгжүүдийн өрсөлдөөний дүнд </w:t>
      </w:r>
      <w:r w:rsidR="00087479">
        <w:rPr>
          <w:rFonts w:ascii="Arial" w:hAnsi="Arial" w:cs="Arial"/>
          <w:color w:val="000000"/>
        </w:rPr>
        <w:t>7 жил гэсэн энэ</w:t>
      </w:r>
      <w:r w:rsidRPr="008A1265">
        <w:rPr>
          <w:rFonts w:ascii="Arial" w:hAnsi="Arial" w:cs="Arial"/>
          <w:color w:val="000000"/>
        </w:rPr>
        <w:t xml:space="preserve"> хугацаа </w:t>
      </w:r>
      <w:r w:rsidR="00087479">
        <w:rPr>
          <w:rFonts w:ascii="Arial" w:hAnsi="Arial" w:cs="Arial"/>
          <w:color w:val="000000"/>
          <w:lang w:val="mn-MN"/>
        </w:rPr>
        <w:t xml:space="preserve">бас </w:t>
      </w:r>
      <w:r w:rsidRPr="008A1265">
        <w:rPr>
          <w:rFonts w:ascii="Arial" w:hAnsi="Arial" w:cs="Arial"/>
          <w:color w:val="000000"/>
        </w:rPr>
        <w:t>багасах боломжтой</w:t>
      </w:r>
      <w:r w:rsidRPr="008A1265">
        <w:rPr>
          <w:rFonts w:ascii="Arial" w:hAnsi="Arial" w:cs="Arial"/>
          <w:color w:val="000000"/>
          <w:lang w:val="mn-MN"/>
        </w:rPr>
        <w:t xml:space="preserve"> юм</w:t>
      </w:r>
      <w:r w:rsidRPr="008A1265">
        <w:rPr>
          <w:rFonts w:ascii="Arial" w:hAnsi="Arial" w:cs="Arial"/>
          <w:color w:val="000000"/>
        </w:rPr>
        <w:t>.</w:t>
      </w:r>
    </w:p>
    <w:p w14:paraId="0C47D3B5" w14:textId="77777777" w:rsidR="0044544F" w:rsidRPr="0044544F" w:rsidRDefault="0044544F" w:rsidP="008A1265">
      <w:pPr>
        <w:ind w:firstLine="720"/>
        <w:jc w:val="both"/>
        <w:rPr>
          <w:rFonts w:ascii="Arial" w:hAnsi="Arial" w:cs="Arial"/>
          <w:lang w:val="mn-MN"/>
        </w:rPr>
      </w:pPr>
    </w:p>
    <w:p w14:paraId="497CD254" w14:textId="77777777" w:rsidR="005C5C19" w:rsidRDefault="00E659A6" w:rsidP="008A1265">
      <w:pPr>
        <w:ind w:firstLine="720"/>
        <w:jc w:val="both"/>
        <w:rPr>
          <w:rFonts w:ascii="Arial" w:hAnsi="Arial" w:cs="Arial"/>
          <w:color w:val="000000"/>
          <w:lang w:val="mn-MN"/>
        </w:rPr>
      </w:pPr>
      <w:r w:rsidRPr="008A1265">
        <w:rPr>
          <w:rFonts w:ascii="Arial" w:hAnsi="Arial" w:cs="Arial"/>
          <w:color w:val="000000"/>
        </w:rPr>
        <w:t>Хөрөнгө оруулагч</w:t>
      </w:r>
      <w:r w:rsidRPr="008A1265">
        <w:rPr>
          <w:rFonts w:ascii="Arial" w:hAnsi="Arial" w:cs="Arial"/>
          <w:color w:val="000000"/>
          <w:lang w:val="mn-MN"/>
        </w:rPr>
        <w:t>ийн</w:t>
      </w:r>
      <w:r w:rsidRPr="008A1265">
        <w:rPr>
          <w:rFonts w:ascii="Arial" w:hAnsi="Arial" w:cs="Arial"/>
          <w:color w:val="000000"/>
        </w:rPr>
        <w:t xml:space="preserve"> компанид эргүүлэн өгс</w:t>
      </w:r>
      <w:r w:rsidRPr="008A1265">
        <w:rPr>
          <w:rFonts w:ascii="Arial" w:hAnsi="Arial" w:cs="Arial"/>
          <w:color w:val="000000"/>
          <w:lang w:val="mn-MN"/>
        </w:rPr>
        <w:t xml:space="preserve">өн 33 хувийн </w:t>
      </w:r>
      <w:r w:rsidRPr="008A1265">
        <w:rPr>
          <w:rFonts w:ascii="Arial" w:hAnsi="Arial" w:cs="Arial"/>
          <w:color w:val="000000"/>
        </w:rPr>
        <w:t xml:space="preserve">хувьцааг давуу эрхийн хувьцаагаар сольж Орхон аймгийн орон нутгийн өмчид шилжүүлнэ. </w:t>
      </w:r>
      <w:r w:rsidRPr="008A1265">
        <w:rPr>
          <w:rFonts w:ascii="Arial" w:hAnsi="Arial" w:cs="Arial"/>
          <w:color w:val="000000"/>
          <w:lang w:val="mn-MN"/>
        </w:rPr>
        <w:t>О</w:t>
      </w:r>
      <w:r w:rsidRPr="008A1265">
        <w:rPr>
          <w:rFonts w:ascii="Arial" w:hAnsi="Arial" w:cs="Arial"/>
          <w:color w:val="000000"/>
        </w:rPr>
        <w:t xml:space="preserve">рон нутаг </w:t>
      </w:r>
      <w:r w:rsidRPr="008A1265">
        <w:rPr>
          <w:rFonts w:ascii="Arial" w:hAnsi="Arial" w:cs="Arial"/>
          <w:color w:val="000000"/>
          <w:lang w:val="mn-MN"/>
        </w:rPr>
        <w:t xml:space="preserve">33 хувийн хувьцаа эзэмшснээр </w:t>
      </w:r>
      <w:r w:rsidRPr="008A1265">
        <w:rPr>
          <w:rFonts w:ascii="Arial" w:hAnsi="Arial" w:cs="Arial"/>
          <w:color w:val="000000"/>
        </w:rPr>
        <w:t>санхүүгийн нэмэгдэл эх үүсвэртэй болж, аймгийн иргэдийн амьжиргааны түвшинг дээшлүүлэх, ажлын байр бий болгох, хотын дэд бүтцийн асуудлыг шийдэхэд ашиглах</w:t>
      </w:r>
      <w:r w:rsidRPr="008A1265">
        <w:rPr>
          <w:rFonts w:ascii="Arial" w:hAnsi="Arial" w:cs="Arial"/>
          <w:color w:val="000000"/>
          <w:lang w:val="mn-MN"/>
        </w:rPr>
        <w:t xml:space="preserve">аар зохицууллаа. </w:t>
      </w:r>
      <w:r w:rsidRPr="008A1265">
        <w:rPr>
          <w:rFonts w:ascii="Arial" w:hAnsi="Arial" w:cs="Arial"/>
          <w:color w:val="000000"/>
        </w:rPr>
        <w:t>Мөн орон нутгийн өмчлөлд шилжүүлэх хувьцааг давуу эрхийн хувьцаа хэлбэрээр гаргах үндсэн шалтгаан нь компанийн үйл ажиллагааг улс төрийн нөлөөллөөс ангид байлгах</w:t>
      </w:r>
      <w:r w:rsidRPr="008A1265">
        <w:rPr>
          <w:rFonts w:ascii="Arial" w:hAnsi="Arial" w:cs="Arial"/>
          <w:color w:val="000000"/>
          <w:lang w:val="mn-MN"/>
        </w:rPr>
        <w:t xml:space="preserve">ыг зорьсон болно. </w:t>
      </w:r>
    </w:p>
    <w:p w14:paraId="2A99E47F" w14:textId="77777777" w:rsidR="00951A1B" w:rsidRPr="008A1265" w:rsidRDefault="00951A1B" w:rsidP="008A1265">
      <w:pPr>
        <w:ind w:firstLine="720"/>
        <w:jc w:val="both"/>
        <w:rPr>
          <w:rFonts w:ascii="Arial" w:hAnsi="Arial" w:cs="Arial"/>
          <w:lang w:val="mn-MN"/>
        </w:rPr>
      </w:pPr>
    </w:p>
    <w:p w14:paraId="48F2D835" w14:textId="77777777" w:rsidR="005C5C19" w:rsidRDefault="00E659A6" w:rsidP="008A1265">
      <w:pPr>
        <w:ind w:firstLine="720"/>
        <w:jc w:val="both"/>
        <w:rPr>
          <w:rFonts w:ascii="Arial" w:hAnsi="Arial" w:cs="Arial"/>
          <w:color w:val="000000"/>
          <w:lang w:val="mn-MN"/>
        </w:rPr>
      </w:pPr>
      <w:r w:rsidRPr="008A1265">
        <w:rPr>
          <w:rFonts w:ascii="Arial" w:hAnsi="Arial" w:cs="Arial"/>
          <w:color w:val="000000"/>
        </w:rPr>
        <w:t xml:space="preserve">Иргэдэд хувьцаа эзэмшүүлэх, мөн ногдол ашгийг Тогтоолд заасан зарчимд нийцүүлэн иргэдэд өгөөжтэй хэлбэрээр олгох, иргэдийн хамтын саналыг компанийн удирдлагын шийдвэрт тусгах боломжийг хангах зорилгоор  иргэн бүр хувьцаа эзэмшигч байх биш харин хамтарсан сангийн хэлбэртэй Төрийн бус байгууллагаар дамжуулан хувьцаа эзэмшүүлэх нь зүйтэй гэж үзсэн болно. Энэ нь доорх давуу талтай. </w:t>
      </w:r>
    </w:p>
    <w:p w14:paraId="6CDFB3E0" w14:textId="77777777" w:rsidR="00951A1B" w:rsidRPr="00951A1B" w:rsidRDefault="00951A1B" w:rsidP="008A1265">
      <w:pPr>
        <w:ind w:firstLine="720"/>
        <w:jc w:val="both"/>
        <w:rPr>
          <w:rFonts w:ascii="Arial" w:hAnsi="Arial" w:cs="Arial"/>
          <w:lang w:val="mn-MN"/>
        </w:rPr>
      </w:pPr>
    </w:p>
    <w:p w14:paraId="4A323AA5" w14:textId="0400B3DF" w:rsidR="005C5C19" w:rsidRPr="008A1265" w:rsidRDefault="00E659A6" w:rsidP="008A1265">
      <w:pPr>
        <w:pStyle w:val="ListParagraph"/>
        <w:numPr>
          <w:ilvl w:val="0"/>
          <w:numId w:val="3"/>
        </w:numPr>
        <w:jc w:val="both"/>
        <w:rPr>
          <w:rFonts w:ascii="Arial" w:hAnsi="Arial" w:cs="Arial"/>
          <w:lang w:val="mn-MN"/>
        </w:rPr>
      </w:pPr>
      <w:r w:rsidRPr="008A1265">
        <w:rPr>
          <w:rFonts w:ascii="Arial" w:hAnsi="Arial" w:cs="Arial"/>
          <w:color w:val="000000"/>
        </w:rPr>
        <w:t xml:space="preserve">Иргэд хамтын зохион байгуулалтад орсноор санаа бодлоо нэгтгэн санал өгөх эрхээрээ дамжуулан компанийн удирдлагад өөрсдийн төлөөллийг сонгох, хяналт тавих боломж нээгдэнэ. </w:t>
      </w:r>
    </w:p>
    <w:p w14:paraId="60C809F6" w14:textId="77777777" w:rsidR="005C5C19" w:rsidRPr="008A1265" w:rsidRDefault="00E659A6" w:rsidP="008A1265">
      <w:pPr>
        <w:pStyle w:val="ListParagraph"/>
        <w:numPr>
          <w:ilvl w:val="0"/>
          <w:numId w:val="3"/>
        </w:numPr>
        <w:jc w:val="both"/>
        <w:rPr>
          <w:rFonts w:ascii="Arial" w:hAnsi="Arial" w:cs="Arial"/>
          <w:lang w:val="mn-MN"/>
        </w:rPr>
      </w:pPr>
      <w:r w:rsidRPr="008A1265">
        <w:rPr>
          <w:rFonts w:ascii="Arial" w:hAnsi="Arial" w:cs="Arial"/>
          <w:color w:val="000000"/>
        </w:rPr>
        <w:t xml:space="preserve">Эрх ашгаа хамгаалах хүчтэй тогтолцоо бий болгох учраас компанийн сайн засаглалын практикийг хэвшүүлэх нь баталгаатай болно. </w:t>
      </w:r>
    </w:p>
    <w:p w14:paraId="0E650D46" w14:textId="30B9BE58" w:rsidR="00E659A6" w:rsidRPr="00923FC0" w:rsidRDefault="00E659A6" w:rsidP="008A1265">
      <w:pPr>
        <w:pStyle w:val="ListParagraph"/>
        <w:numPr>
          <w:ilvl w:val="0"/>
          <w:numId w:val="3"/>
        </w:numPr>
        <w:jc w:val="both"/>
        <w:rPr>
          <w:rFonts w:ascii="Arial" w:hAnsi="Arial" w:cs="Arial"/>
          <w:lang w:val="mn-MN"/>
        </w:rPr>
      </w:pPr>
      <w:r w:rsidRPr="008A1265">
        <w:rPr>
          <w:rFonts w:ascii="Arial" w:hAnsi="Arial" w:cs="Arial"/>
          <w:color w:val="000000"/>
        </w:rPr>
        <w:t xml:space="preserve">Ногдол ашиг хуваарилах ажиллагааг хамтын сан хариуцан хэрэгжүүлэх учраас бэлэн мөнгө тараахгүй бөгөөд тодорхой зориулалтаар мөнгө олгосноор иргэд хуримтлал үүсгэх, амьжиргааны түвшинг дээшүүлэх зэрэг үр дүнтэй. Энэ нь баялгийн өгөөжийг зөв хүртээх механизмыг бий болгоно.  </w:t>
      </w:r>
    </w:p>
    <w:p w14:paraId="58FE74B9" w14:textId="77777777" w:rsidR="00923FC0" w:rsidRPr="008A1265" w:rsidRDefault="00923FC0" w:rsidP="00923FC0">
      <w:pPr>
        <w:pStyle w:val="ListParagraph"/>
        <w:ind w:left="1080"/>
        <w:jc w:val="both"/>
        <w:rPr>
          <w:rFonts w:ascii="Arial" w:hAnsi="Arial" w:cs="Arial"/>
          <w:lang w:val="mn-MN"/>
        </w:rPr>
      </w:pPr>
    </w:p>
    <w:p w14:paraId="3602BE39" w14:textId="77777777" w:rsidR="005C5C19" w:rsidRPr="008A1265" w:rsidRDefault="00E659A6" w:rsidP="008A1265">
      <w:pPr>
        <w:autoSpaceDE w:val="0"/>
        <w:autoSpaceDN w:val="0"/>
        <w:adjustRightInd w:val="0"/>
        <w:ind w:firstLine="720"/>
        <w:jc w:val="both"/>
        <w:rPr>
          <w:rFonts w:ascii="Arial" w:hAnsi="Arial" w:cs="Arial"/>
          <w:strike/>
          <w:color w:val="000000"/>
          <w:lang w:val="mn-MN"/>
        </w:rPr>
      </w:pPr>
      <w:r w:rsidRPr="008A1265">
        <w:rPr>
          <w:rFonts w:ascii="Arial" w:hAnsi="Arial" w:cs="Arial"/>
          <w:color w:val="000000"/>
        </w:rPr>
        <w:t xml:space="preserve">Орхон аймгийн иргэдэд хувьцаа эзэмшүүлэхдээ Орхон аймагт сүүлийн 5 жил тасралтгүй оршин суусан, Орхон аймагт төрөөд 5 нас хүрсэн иргэдэд хувьцаа эзэмшүүлэх зарчим барьсан. Энэ нь зохиомол шилжилт хөдөлгөөн үүсэхээс хамгаалах механизм болох юм. </w:t>
      </w:r>
      <w:r w:rsidRPr="008A1265">
        <w:rPr>
          <w:rFonts w:ascii="Arial" w:hAnsi="Arial" w:cs="Arial"/>
          <w:color w:val="000000"/>
          <w:lang w:val="mn-MN"/>
        </w:rPr>
        <w:t xml:space="preserve">Тухайн иргэн Орхон аймгаас шилжиж оршин суух бүртгэлээс албан ёсоор хасагдсан болон иргэн нас барсан тохиолдолд тухайн иргэний хувьцаа эзэмших эрхийг дуусгавар болгохоор тусгалаа. </w:t>
      </w:r>
    </w:p>
    <w:p w14:paraId="63C37766" w14:textId="46A5B761" w:rsidR="00E659A6" w:rsidRDefault="00E659A6" w:rsidP="008A1265">
      <w:pPr>
        <w:autoSpaceDE w:val="0"/>
        <w:autoSpaceDN w:val="0"/>
        <w:adjustRightInd w:val="0"/>
        <w:ind w:firstLine="720"/>
        <w:jc w:val="both"/>
        <w:rPr>
          <w:rFonts w:ascii="Arial" w:hAnsi="Arial" w:cs="Arial"/>
          <w:color w:val="000000"/>
          <w:lang w:val="mn-MN"/>
        </w:rPr>
      </w:pPr>
      <w:r w:rsidRPr="008A1265">
        <w:rPr>
          <w:rFonts w:ascii="Arial" w:hAnsi="Arial" w:cs="Arial"/>
          <w:color w:val="000000"/>
          <w:lang w:val="mn-MN"/>
        </w:rPr>
        <w:t xml:space="preserve">Иргэдэд ноогдол ашгийг бэлэн мөнгө хэлбэрээр хувиарлахгүй байх зарчмыг баримтлан иргэд дараах төлбөрүүдэд ноогдол ашгаа шилжүүлэхээр тусгалаа. Үүнд: </w:t>
      </w:r>
    </w:p>
    <w:p w14:paraId="4FA8F556" w14:textId="77777777" w:rsidR="00C967EA" w:rsidRPr="008A1265" w:rsidRDefault="00C967EA" w:rsidP="008A1265">
      <w:pPr>
        <w:autoSpaceDE w:val="0"/>
        <w:autoSpaceDN w:val="0"/>
        <w:adjustRightInd w:val="0"/>
        <w:ind w:firstLine="720"/>
        <w:jc w:val="both"/>
        <w:rPr>
          <w:rFonts w:ascii="Arial" w:hAnsi="Arial" w:cs="Arial"/>
          <w:strike/>
          <w:color w:val="000000"/>
          <w:lang w:val="mn-MN"/>
        </w:rPr>
      </w:pPr>
    </w:p>
    <w:p w14:paraId="3ECBD085" w14:textId="7FAA42A6" w:rsidR="00F67665" w:rsidRPr="00C967EA" w:rsidRDefault="00C967EA" w:rsidP="00C967EA">
      <w:pPr>
        <w:autoSpaceDE w:val="0"/>
        <w:autoSpaceDN w:val="0"/>
        <w:adjustRightInd w:val="0"/>
        <w:ind w:left="720"/>
        <w:jc w:val="both"/>
        <w:rPr>
          <w:rFonts w:ascii="Arial" w:hAnsi="Arial" w:cs="Arial"/>
          <w:color w:val="000000"/>
        </w:rPr>
      </w:pPr>
      <w:r>
        <w:rPr>
          <w:rFonts w:ascii="Arial" w:hAnsi="Arial" w:cs="Arial"/>
          <w:color w:val="000000"/>
          <w:lang w:val="mn-MN"/>
        </w:rPr>
        <w:t>1.</w:t>
      </w:r>
      <w:r w:rsidR="005C5C19" w:rsidRPr="00C967EA">
        <w:rPr>
          <w:rFonts w:ascii="Arial" w:hAnsi="Arial" w:cs="Arial"/>
          <w:color w:val="000000"/>
          <w:lang w:val="mn-MN"/>
        </w:rPr>
        <w:t>И</w:t>
      </w:r>
      <w:r w:rsidR="00E659A6" w:rsidRPr="00C967EA">
        <w:rPr>
          <w:rFonts w:ascii="Arial" w:hAnsi="Arial" w:cs="Arial"/>
          <w:color w:val="000000"/>
        </w:rPr>
        <w:t>ргэд орон сууцны зээл, хүүгийн төлбөрөө төлөх;</w:t>
      </w:r>
    </w:p>
    <w:p w14:paraId="0FCDC8EB" w14:textId="438D8A5B" w:rsidR="00F67665" w:rsidRPr="00C967EA" w:rsidRDefault="00C967EA" w:rsidP="00C967EA">
      <w:pPr>
        <w:autoSpaceDE w:val="0"/>
        <w:autoSpaceDN w:val="0"/>
        <w:adjustRightInd w:val="0"/>
        <w:ind w:left="720"/>
        <w:jc w:val="both"/>
        <w:rPr>
          <w:rFonts w:ascii="Arial" w:hAnsi="Arial" w:cs="Arial"/>
          <w:color w:val="000000"/>
        </w:rPr>
      </w:pPr>
      <w:r>
        <w:rPr>
          <w:rFonts w:ascii="Arial" w:hAnsi="Arial" w:cs="Arial"/>
          <w:color w:val="000000"/>
          <w:lang w:val="mn-MN"/>
        </w:rPr>
        <w:t>2.</w:t>
      </w:r>
      <w:r w:rsidR="00F67665" w:rsidRPr="00C967EA">
        <w:rPr>
          <w:rFonts w:ascii="Arial" w:hAnsi="Arial" w:cs="Arial"/>
          <w:color w:val="000000"/>
          <w:lang w:val="mn-MN"/>
        </w:rPr>
        <w:t>Х</w:t>
      </w:r>
      <w:r w:rsidR="00E659A6" w:rsidRPr="00C967EA">
        <w:rPr>
          <w:rFonts w:ascii="Arial" w:hAnsi="Arial" w:cs="Arial"/>
          <w:color w:val="000000"/>
        </w:rPr>
        <w:t>үүхдийн сургалтын төлбөр төлөх;</w:t>
      </w:r>
    </w:p>
    <w:p w14:paraId="7E18C962" w14:textId="5F0EE82F" w:rsidR="00F67665" w:rsidRPr="00C967EA" w:rsidRDefault="00C967EA" w:rsidP="00C967EA">
      <w:pPr>
        <w:autoSpaceDE w:val="0"/>
        <w:autoSpaceDN w:val="0"/>
        <w:adjustRightInd w:val="0"/>
        <w:ind w:left="720"/>
        <w:jc w:val="both"/>
        <w:rPr>
          <w:rFonts w:ascii="Arial" w:hAnsi="Arial" w:cs="Arial"/>
          <w:color w:val="000000"/>
        </w:rPr>
      </w:pPr>
      <w:r>
        <w:rPr>
          <w:rFonts w:ascii="Arial" w:hAnsi="Arial" w:cs="Arial"/>
          <w:color w:val="000000"/>
          <w:lang w:val="mn-MN"/>
        </w:rPr>
        <w:t>3.</w:t>
      </w:r>
      <w:r w:rsidR="00F67665" w:rsidRPr="00C967EA">
        <w:rPr>
          <w:rFonts w:ascii="Arial" w:hAnsi="Arial" w:cs="Arial"/>
          <w:color w:val="000000"/>
          <w:lang w:val="mn-MN"/>
        </w:rPr>
        <w:t>Э</w:t>
      </w:r>
      <w:r w:rsidR="00E659A6" w:rsidRPr="00C967EA">
        <w:rPr>
          <w:rFonts w:ascii="Arial" w:hAnsi="Arial" w:cs="Arial"/>
          <w:color w:val="000000"/>
        </w:rPr>
        <w:t>мчилгээний зардал төлөх;</w:t>
      </w:r>
    </w:p>
    <w:p w14:paraId="5186A00A" w14:textId="17ADE4F5" w:rsidR="00E659A6" w:rsidRPr="00DE0C64" w:rsidRDefault="00C967EA" w:rsidP="00C967EA">
      <w:pPr>
        <w:autoSpaceDE w:val="0"/>
        <w:autoSpaceDN w:val="0"/>
        <w:adjustRightInd w:val="0"/>
        <w:ind w:left="720"/>
        <w:jc w:val="both"/>
        <w:rPr>
          <w:rFonts w:ascii="Arial" w:hAnsi="Arial" w:cs="Arial"/>
          <w:color w:val="000000"/>
          <w:lang w:val="mn-MN"/>
        </w:rPr>
      </w:pPr>
      <w:r>
        <w:rPr>
          <w:rFonts w:ascii="Arial" w:hAnsi="Arial" w:cs="Arial"/>
          <w:color w:val="000000"/>
          <w:lang w:val="mn-MN"/>
        </w:rPr>
        <w:t>4.</w:t>
      </w:r>
      <w:r w:rsidR="00F67665" w:rsidRPr="00C967EA">
        <w:rPr>
          <w:rFonts w:ascii="Arial" w:hAnsi="Arial" w:cs="Arial"/>
          <w:color w:val="000000"/>
          <w:lang w:val="mn-MN"/>
        </w:rPr>
        <w:t>Д</w:t>
      </w:r>
      <w:r w:rsidR="00E659A6" w:rsidRPr="00C967EA">
        <w:rPr>
          <w:rFonts w:ascii="Arial" w:hAnsi="Arial" w:cs="Arial"/>
          <w:color w:val="000000"/>
        </w:rPr>
        <w:t xml:space="preserve">аатгалын хураамжийн төлбөр </w:t>
      </w:r>
      <w:r w:rsidR="00DE0C64">
        <w:rPr>
          <w:rFonts w:ascii="Arial" w:hAnsi="Arial" w:cs="Arial"/>
          <w:color w:val="000000"/>
        </w:rPr>
        <w:t>төлөх</w:t>
      </w:r>
      <w:r w:rsidR="00DE0C64">
        <w:rPr>
          <w:rFonts w:ascii="Arial" w:hAnsi="Arial" w:cs="Arial"/>
          <w:color w:val="000000"/>
          <w:lang w:val="mn-MN"/>
        </w:rPr>
        <w:t>.</w:t>
      </w:r>
    </w:p>
    <w:p w14:paraId="5B8D652A" w14:textId="77777777" w:rsidR="005C46BF" w:rsidRPr="008A1265" w:rsidRDefault="005C46BF" w:rsidP="005C46BF">
      <w:pPr>
        <w:pStyle w:val="ListParagraph"/>
        <w:autoSpaceDE w:val="0"/>
        <w:autoSpaceDN w:val="0"/>
        <w:adjustRightInd w:val="0"/>
        <w:ind w:left="1080"/>
        <w:jc w:val="both"/>
        <w:rPr>
          <w:rFonts w:ascii="Arial" w:hAnsi="Arial" w:cs="Arial"/>
          <w:color w:val="000000"/>
        </w:rPr>
      </w:pPr>
    </w:p>
    <w:p w14:paraId="39A7AD07" w14:textId="77777777" w:rsidR="00F67665" w:rsidRDefault="00E659A6" w:rsidP="008A1265">
      <w:pPr>
        <w:autoSpaceDE w:val="0"/>
        <w:autoSpaceDN w:val="0"/>
        <w:adjustRightInd w:val="0"/>
        <w:ind w:firstLine="720"/>
        <w:jc w:val="both"/>
        <w:rPr>
          <w:rFonts w:ascii="Arial" w:hAnsi="Arial" w:cs="Arial"/>
          <w:color w:val="000000"/>
          <w:lang w:val="mn-MN"/>
        </w:rPr>
      </w:pPr>
      <w:r w:rsidRPr="008A1265">
        <w:rPr>
          <w:rFonts w:ascii="Arial" w:hAnsi="Arial" w:cs="Arial"/>
          <w:color w:val="000000"/>
          <w:lang w:val="mn-MN"/>
        </w:rPr>
        <w:t>Н</w:t>
      </w:r>
      <w:r w:rsidRPr="008A1265">
        <w:rPr>
          <w:rFonts w:ascii="Arial" w:hAnsi="Arial" w:cs="Arial"/>
          <w:color w:val="000000"/>
        </w:rPr>
        <w:t>огдол ашгийн үлдэгд</w:t>
      </w:r>
      <w:r w:rsidRPr="008A1265">
        <w:rPr>
          <w:rFonts w:ascii="Arial" w:hAnsi="Arial" w:cs="Arial"/>
          <w:color w:val="000000"/>
          <w:lang w:val="mn-MN"/>
        </w:rPr>
        <w:t>эл мөнгийг</w:t>
      </w:r>
      <w:r w:rsidRPr="008A1265">
        <w:rPr>
          <w:rFonts w:ascii="Arial" w:hAnsi="Arial" w:cs="Arial"/>
          <w:color w:val="000000"/>
        </w:rPr>
        <w:t xml:space="preserve"> цаашид баталгаатай өсгөх зорилгоор эрсдэлээс хамгаалагдсан хөрөнгө оруулалтын санд төвлөрүүл</w:t>
      </w:r>
      <w:r w:rsidRPr="008A1265">
        <w:rPr>
          <w:rFonts w:ascii="Arial" w:hAnsi="Arial" w:cs="Arial"/>
          <w:color w:val="000000"/>
          <w:lang w:val="mn-MN"/>
        </w:rPr>
        <w:t xml:space="preserve">нэ. </w:t>
      </w:r>
    </w:p>
    <w:p w14:paraId="52B5767E" w14:textId="77777777" w:rsidR="00FD285E" w:rsidRPr="008A1265" w:rsidRDefault="00FD285E" w:rsidP="008A1265">
      <w:pPr>
        <w:autoSpaceDE w:val="0"/>
        <w:autoSpaceDN w:val="0"/>
        <w:adjustRightInd w:val="0"/>
        <w:ind w:firstLine="720"/>
        <w:jc w:val="both"/>
        <w:rPr>
          <w:rFonts w:ascii="Arial" w:hAnsi="Arial" w:cs="Arial"/>
          <w:color w:val="000000"/>
        </w:rPr>
      </w:pPr>
    </w:p>
    <w:p w14:paraId="22804A97" w14:textId="7DC6408F" w:rsidR="00A53180" w:rsidRPr="008A1265" w:rsidRDefault="00E659A6" w:rsidP="008A1265">
      <w:pPr>
        <w:autoSpaceDE w:val="0"/>
        <w:autoSpaceDN w:val="0"/>
        <w:adjustRightInd w:val="0"/>
        <w:ind w:firstLine="720"/>
        <w:jc w:val="both"/>
        <w:rPr>
          <w:rFonts w:ascii="Arial" w:hAnsi="Arial" w:cs="Arial"/>
          <w:color w:val="000000"/>
        </w:rPr>
      </w:pPr>
      <w:r w:rsidRPr="008A1265">
        <w:rPr>
          <w:rFonts w:ascii="Arial" w:hAnsi="Arial" w:cs="Arial"/>
          <w:color w:val="000000"/>
        </w:rPr>
        <w:t xml:space="preserve">Энэ тогтоол хүчин төгөлдөр болохоос өмнө хүдрийн овоолго ашиглан үйл ажиллагаа явуулж байгаа </w:t>
      </w:r>
      <w:r w:rsidRPr="008A1265">
        <w:rPr>
          <w:rFonts w:ascii="Arial" w:hAnsi="Arial" w:cs="Arial"/>
          <w:color w:val="000000"/>
          <w:lang w:val="mn-MN"/>
        </w:rPr>
        <w:t>бүх</w:t>
      </w:r>
      <w:r w:rsidRPr="008A1265">
        <w:rPr>
          <w:rFonts w:ascii="Arial" w:hAnsi="Arial" w:cs="Arial"/>
          <w:color w:val="000000"/>
        </w:rPr>
        <w:t xml:space="preserve"> компанийг тогтоол батлагдсан өдрөөс эхлэн 1 жилийн хугацаанд энэхүү тогтоолд нийцүүлэн өөрчлөн зохион байгуул</w:t>
      </w:r>
      <w:r w:rsidRPr="008A1265">
        <w:rPr>
          <w:rFonts w:ascii="Arial" w:hAnsi="Arial" w:cs="Arial"/>
          <w:color w:val="000000"/>
          <w:lang w:val="mn-MN"/>
        </w:rPr>
        <w:t xml:space="preserve">ахаар тусгалаа. </w:t>
      </w:r>
    </w:p>
    <w:p w14:paraId="6A18CB3D" w14:textId="77777777" w:rsidR="00AF1AA8" w:rsidRPr="008A1265" w:rsidRDefault="00AF1AA8" w:rsidP="008A1265">
      <w:pPr>
        <w:jc w:val="both"/>
        <w:rPr>
          <w:rFonts w:ascii="Arial" w:hAnsi="Arial" w:cs="Arial"/>
        </w:rPr>
      </w:pPr>
    </w:p>
    <w:p w14:paraId="5439D08E" w14:textId="5592B3AE" w:rsidR="00AF1AA8" w:rsidRPr="008A1265" w:rsidRDefault="00AF1AA8" w:rsidP="00CD2DAA">
      <w:pPr>
        <w:ind w:firstLine="709"/>
        <w:jc w:val="center"/>
        <w:rPr>
          <w:rFonts w:ascii="Arial" w:hAnsi="Arial" w:cs="Arial"/>
          <w:b/>
        </w:rPr>
      </w:pPr>
      <w:r w:rsidRPr="008A1265">
        <w:rPr>
          <w:rFonts w:ascii="Arial" w:hAnsi="Arial" w:cs="Arial"/>
          <w:b/>
        </w:rPr>
        <w:t>Гурав</w:t>
      </w:r>
      <w:r w:rsidR="00CD2DAA">
        <w:rPr>
          <w:rFonts w:ascii="Arial" w:hAnsi="Arial" w:cs="Arial"/>
          <w:b/>
          <w:lang w:val="mn-MN"/>
        </w:rPr>
        <w:t>.Т</w:t>
      </w:r>
      <w:r w:rsidRPr="008A1265">
        <w:rPr>
          <w:rFonts w:ascii="Arial" w:hAnsi="Arial" w:cs="Arial"/>
          <w:b/>
        </w:rPr>
        <w:t>огтоолын төсөл батлагдсаны дараа үүсч болох нийгэм, эдийн засгийн үр дагавар, тэдгээрийг шийдвэрлэх талаар авч хэрэгжүүлэх арга хэмжээний санал</w:t>
      </w:r>
    </w:p>
    <w:p w14:paraId="3AC3B186" w14:textId="77777777" w:rsidR="00206B06" w:rsidRPr="008A1265" w:rsidRDefault="00206B06" w:rsidP="0037620C">
      <w:pPr>
        <w:pStyle w:val="ListParagraph"/>
        <w:ind w:left="0" w:firstLine="709"/>
        <w:jc w:val="both"/>
        <w:rPr>
          <w:rFonts w:ascii="Arial" w:hAnsi="Arial" w:cs="Arial"/>
        </w:rPr>
      </w:pPr>
    </w:p>
    <w:p w14:paraId="007E2F03" w14:textId="1617C4EE" w:rsidR="00AF1AA8" w:rsidRPr="0037620C" w:rsidRDefault="0037620C" w:rsidP="0037620C">
      <w:pPr>
        <w:ind w:firstLine="709"/>
        <w:jc w:val="both"/>
        <w:rPr>
          <w:rFonts w:ascii="Arial" w:hAnsi="Arial" w:cs="Arial"/>
        </w:rPr>
      </w:pPr>
      <w:r>
        <w:rPr>
          <w:rFonts w:ascii="Arial" w:hAnsi="Arial" w:cs="Arial"/>
          <w:lang w:val="mn-MN"/>
        </w:rPr>
        <w:t>1.</w:t>
      </w:r>
      <w:r w:rsidR="00206B06" w:rsidRPr="0037620C">
        <w:rPr>
          <w:rFonts w:ascii="Arial" w:hAnsi="Arial" w:cs="Arial"/>
        </w:rPr>
        <w:t xml:space="preserve">Тогтоолын төсөл батлагдсанаар Монгол Улсын Үндсэн хуулийн Зургаа дугаар зүйлийн 2 дахь хэсэгт заасан заалтыг хэрэгжүүлэх </w:t>
      </w:r>
      <w:r w:rsidR="00CE7798" w:rsidRPr="0037620C">
        <w:rPr>
          <w:rFonts w:ascii="Arial" w:hAnsi="Arial" w:cs="Arial"/>
          <w:lang w:val="mn-MN"/>
        </w:rPr>
        <w:t xml:space="preserve">чиглэлээр </w:t>
      </w:r>
      <w:r w:rsidR="003D0BA6" w:rsidRPr="0037620C">
        <w:rPr>
          <w:rFonts w:ascii="Arial" w:hAnsi="Arial" w:cs="Arial"/>
          <w:lang w:val="mn-MN"/>
        </w:rPr>
        <w:t xml:space="preserve">тухайлсан </w:t>
      </w:r>
      <w:r w:rsidR="00206B06" w:rsidRPr="0037620C">
        <w:rPr>
          <w:rFonts w:ascii="Arial" w:hAnsi="Arial" w:cs="Arial"/>
        </w:rPr>
        <w:t xml:space="preserve">эрх зүйн орчин бүрдэнэ. </w:t>
      </w:r>
    </w:p>
    <w:p w14:paraId="6A0A4CA0" w14:textId="77777777" w:rsidR="00114733" w:rsidRPr="008A1265" w:rsidRDefault="00114733" w:rsidP="0037620C">
      <w:pPr>
        <w:pStyle w:val="ListParagraph"/>
        <w:ind w:left="0" w:firstLine="709"/>
        <w:jc w:val="both"/>
        <w:rPr>
          <w:rFonts w:ascii="Arial" w:hAnsi="Arial" w:cs="Arial"/>
        </w:rPr>
      </w:pPr>
    </w:p>
    <w:p w14:paraId="15E89A1D" w14:textId="0F0C2492" w:rsidR="00114733" w:rsidRPr="0037620C" w:rsidRDefault="000D4376" w:rsidP="0037620C">
      <w:pPr>
        <w:ind w:firstLine="709"/>
        <w:jc w:val="both"/>
        <w:rPr>
          <w:rFonts w:ascii="Arial" w:hAnsi="Arial" w:cs="Arial"/>
        </w:rPr>
      </w:pPr>
      <w:r>
        <w:rPr>
          <w:rFonts w:ascii="Arial" w:hAnsi="Arial" w:cs="Arial"/>
          <w:lang w:val="mn-MN"/>
        </w:rPr>
        <w:t>2.</w:t>
      </w:r>
      <w:r w:rsidR="00114733" w:rsidRPr="0037620C">
        <w:rPr>
          <w:rFonts w:ascii="Arial" w:hAnsi="Arial" w:cs="Arial"/>
        </w:rPr>
        <w:t xml:space="preserve">Тус тогтоолын төсөл батлагдсанаар Монгол Улс нь байгалийн баялгаа </w:t>
      </w:r>
      <w:r w:rsidR="00114733" w:rsidRPr="0037620C">
        <w:rPr>
          <w:rFonts w:ascii="Arial" w:hAnsi="Arial" w:cs="Arial"/>
          <w:lang w:val="mn-MN"/>
        </w:rPr>
        <w:t xml:space="preserve">үндсэн хуулийн дагуу </w:t>
      </w:r>
      <w:r w:rsidR="00114733" w:rsidRPr="0037620C">
        <w:rPr>
          <w:rFonts w:ascii="Arial" w:hAnsi="Arial" w:cs="Arial"/>
        </w:rPr>
        <w:t xml:space="preserve">зөв захиран зарцуулах </w:t>
      </w:r>
      <w:r w:rsidR="00114733" w:rsidRPr="0037620C">
        <w:rPr>
          <w:rFonts w:ascii="Arial" w:hAnsi="Arial" w:cs="Arial"/>
          <w:lang w:val="mn-MN"/>
        </w:rPr>
        <w:t xml:space="preserve">нэг </w:t>
      </w:r>
      <w:r w:rsidR="00114733" w:rsidRPr="0037620C">
        <w:rPr>
          <w:rFonts w:ascii="Arial" w:hAnsi="Arial" w:cs="Arial"/>
        </w:rPr>
        <w:t xml:space="preserve">жишиг тогтоно. </w:t>
      </w:r>
    </w:p>
    <w:p w14:paraId="03DE2497" w14:textId="77777777" w:rsidR="00CB464B" w:rsidRPr="008A1265" w:rsidRDefault="00CB464B" w:rsidP="0037620C">
      <w:pPr>
        <w:ind w:firstLine="709"/>
        <w:jc w:val="both"/>
        <w:rPr>
          <w:rFonts w:ascii="Arial" w:hAnsi="Arial" w:cs="Arial"/>
        </w:rPr>
      </w:pPr>
    </w:p>
    <w:p w14:paraId="3D666153" w14:textId="4062C640" w:rsidR="00114733" w:rsidRDefault="000D4376" w:rsidP="00397FE0">
      <w:pPr>
        <w:ind w:firstLine="709"/>
        <w:jc w:val="both"/>
        <w:rPr>
          <w:rFonts w:ascii="Arial" w:hAnsi="Arial" w:cs="Arial"/>
          <w:lang w:val="mn-MN"/>
        </w:rPr>
      </w:pPr>
      <w:r>
        <w:rPr>
          <w:rFonts w:ascii="Arial" w:hAnsi="Arial" w:cs="Arial"/>
          <w:lang w:val="mn-MN"/>
        </w:rPr>
        <w:t>3.</w:t>
      </w:r>
      <w:r w:rsidR="00CB464B" w:rsidRPr="0037620C">
        <w:rPr>
          <w:rFonts w:ascii="Arial" w:hAnsi="Arial" w:cs="Arial"/>
        </w:rPr>
        <w:t>Улс</w:t>
      </w:r>
      <w:r w:rsidR="00CE7798" w:rsidRPr="0037620C">
        <w:rPr>
          <w:rFonts w:ascii="Arial" w:hAnsi="Arial" w:cs="Arial"/>
          <w:lang w:val="mn-MN"/>
        </w:rPr>
        <w:t>, орон нутгийн</w:t>
      </w:r>
      <w:r w:rsidR="00CB464B" w:rsidRPr="0037620C">
        <w:rPr>
          <w:rFonts w:ascii="Arial" w:hAnsi="Arial" w:cs="Arial"/>
        </w:rPr>
        <w:t xml:space="preserve"> төсөв</w:t>
      </w:r>
      <w:r w:rsidR="00232274" w:rsidRPr="0037620C">
        <w:rPr>
          <w:rFonts w:ascii="Arial" w:hAnsi="Arial" w:cs="Arial"/>
          <w:lang w:val="mn-MN"/>
        </w:rPr>
        <w:t>т</w:t>
      </w:r>
      <w:r w:rsidR="00CB464B" w:rsidRPr="0037620C">
        <w:rPr>
          <w:rFonts w:ascii="Arial" w:hAnsi="Arial" w:cs="Arial"/>
        </w:rPr>
        <w:t xml:space="preserve"> орлого </w:t>
      </w:r>
      <w:r w:rsidR="00232274" w:rsidRPr="0037620C">
        <w:rPr>
          <w:rFonts w:ascii="Arial" w:hAnsi="Arial" w:cs="Arial"/>
          <w:lang w:val="mn-MN"/>
        </w:rPr>
        <w:t>нэмэгд</w:t>
      </w:r>
      <w:r w:rsidR="00087479">
        <w:rPr>
          <w:rFonts w:ascii="Arial" w:hAnsi="Arial" w:cs="Arial"/>
        </w:rPr>
        <w:t>э</w:t>
      </w:r>
      <w:r w:rsidR="00397FE0">
        <w:rPr>
          <w:rFonts w:ascii="Arial" w:hAnsi="Arial" w:cs="Arial"/>
          <w:lang w:val="mn-MN"/>
        </w:rPr>
        <w:t>нэ.</w:t>
      </w:r>
    </w:p>
    <w:p w14:paraId="64FF5CB0" w14:textId="77777777" w:rsidR="00397FE0" w:rsidRPr="008A1265" w:rsidRDefault="00397FE0" w:rsidP="00397FE0">
      <w:pPr>
        <w:ind w:firstLine="709"/>
        <w:jc w:val="both"/>
        <w:rPr>
          <w:rFonts w:ascii="Arial" w:hAnsi="Arial" w:cs="Arial"/>
        </w:rPr>
      </w:pPr>
    </w:p>
    <w:p w14:paraId="7C2E658F" w14:textId="4E71D92F" w:rsidR="00206B06" w:rsidRPr="0037620C" w:rsidRDefault="000D4376" w:rsidP="0037620C">
      <w:pPr>
        <w:ind w:firstLine="709"/>
        <w:jc w:val="both"/>
        <w:rPr>
          <w:rFonts w:ascii="Arial" w:hAnsi="Arial" w:cs="Arial"/>
        </w:rPr>
      </w:pPr>
      <w:r>
        <w:rPr>
          <w:rFonts w:ascii="Arial" w:hAnsi="Arial" w:cs="Arial"/>
          <w:lang w:val="mn-MN"/>
        </w:rPr>
        <w:t>4.</w:t>
      </w:r>
      <w:r w:rsidR="00114733" w:rsidRPr="0037620C">
        <w:rPr>
          <w:rFonts w:ascii="Arial" w:hAnsi="Arial" w:cs="Arial"/>
          <w:lang w:val="mn-MN"/>
        </w:rPr>
        <w:t>А</w:t>
      </w:r>
      <w:r w:rsidR="00C63551" w:rsidRPr="0037620C">
        <w:rPr>
          <w:rFonts w:ascii="Arial" w:hAnsi="Arial" w:cs="Arial"/>
          <w:lang w:val="mn-MN"/>
        </w:rPr>
        <w:t>мьдарч байгаа нутаг дэвсгэрт нь байгалийн баялгийг олборлох боловсруулах ажиллагаа явуулж буй хуулийн этгээдийн орлогоос иргэд хувь хүртэх, орон нутгийн хөгжилд бодитой хувь нэмэр оруулах боломж нээгдэж, и</w:t>
      </w:r>
      <w:r w:rsidR="00CB464B" w:rsidRPr="0037620C">
        <w:rPr>
          <w:rFonts w:ascii="Arial" w:hAnsi="Arial" w:cs="Arial"/>
        </w:rPr>
        <w:t xml:space="preserve">ргэдийн амьдралд бодит дэмжлэг болно. </w:t>
      </w:r>
    </w:p>
    <w:p w14:paraId="4B196981" w14:textId="77777777" w:rsidR="00114733" w:rsidRPr="008A1265" w:rsidRDefault="00114733" w:rsidP="0037620C">
      <w:pPr>
        <w:ind w:firstLine="709"/>
        <w:rPr>
          <w:rFonts w:ascii="Arial" w:hAnsi="Arial" w:cs="Arial"/>
        </w:rPr>
      </w:pPr>
    </w:p>
    <w:p w14:paraId="282C6B34" w14:textId="6F788796" w:rsidR="00114733" w:rsidRPr="0037620C" w:rsidRDefault="000D4376" w:rsidP="0037620C">
      <w:pPr>
        <w:ind w:firstLine="709"/>
        <w:jc w:val="both"/>
        <w:rPr>
          <w:rFonts w:ascii="Arial" w:hAnsi="Arial" w:cs="Arial"/>
        </w:rPr>
      </w:pPr>
      <w:r>
        <w:rPr>
          <w:rFonts w:ascii="Arial" w:hAnsi="Arial" w:cs="Arial"/>
          <w:lang w:val="mn-MN"/>
        </w:rPr>
        <w:t>5.</w:t>
      </w:r>
      <w:r w:rsidR="00114733" w:rsidRPr="0037620C">
        <w:rPr>
          <w:rFonts w:ascii="Arial" w:hAnsi="Arial" w:cs="Arial"/>
        </w:rPr>
        <w:t xml:space="preserve">“Эрдэнэт үйлдвэр” ТӨҮГ-ын </w:t>
      </w:r>
      <w:r w:rsidR="00114733" w:rsidRPr="0037620C">
        <w:rPr>
          <w:rFonts w:ascii="Arial" w:hAnsi="Arial" w:cs="Arial"/>
          <w:lang w:val="mn-MN"/>
        </w:rPr>
        <w:t>технологид тохирохгүй</w:t>
      </w:r>
      <w:r w:rsidR="00114733" w:rsidRPr="0037620C">
        <w:rPr>
          <w:rFonts w:ascii="Arial" w:hAnsi="Arial" w:cs="Arial"/>
        </w:rPr>
        <w:t xml:space="preserve"> хүдрийн овоолгыг </w:t>
      </w:r>
      <w:r w:rsidR="00114733" w:rsidRPr="0037620C">
        <w:rPr>
          <w:rFonts w:ascii="Arial" w:hAnsi="Arial" w:cs="Arial"/>
          <w:lang w:val="mn-MN"/>
        </w:rPr>
        <w:t xml:space="preserve">үндсэн хуулийн дагуу </w:t>
      </w:r>
      <w:r w:rsidR="00114733" w:rsidRPr="0037620C">
        <w:rPr>
          <w:rFonts w:ascii="Arial" w:hAnsi="Arial" w:cs="Arial"/>
        </w:rPr>
        <w:t xml:space="preserve">ашиглах </w:t>
      </w:r>
      <w:r w:rsidR="00114733" w:rsidRPr="0037620C">
        <w:rPr>
          <w:rFonts w:ascii="Arial" w:hAnsi="Arial" w:cs="Arial"/>
          <w:lang w:val="mn-MN"/>
        </w:rPr>
        <w:t>тухай тогтоол нь ердийн журмаар хүчин төгөлдөр болж хэрэгжиж эхэлнэ.</w:t>
      </w:r>
    </w:p>
    <w:p w14:paraId="1CF6F330" w14:textId="77777777" w:rsidR="00206B06" w:rsidRPr="008A1265" w:rsidRDefault="00206B06" w:rsidP="008A1265">
      <w:pPr>
        <w:jc w:val="both"/>
        <w:rPr>
          <w:rFonts w:ascii="Arial" w:hAnsi="Arial" w:cs="Arial"/>
        </w:rPr>
      </w:pPr>
    </w:p>
    <w:p w14:paraId="3E869668" w14:textId="0D11AAC8" w:rsidR="00B00383" w:rsidRDefault="00B00383" w:rsidP="00B00383">
      <w:pPr>
        <w:jc w:val="center"/>
        <w:rPr>
          <w:rFonts w:ascii="Arial" w:hAnsi="Arial" w:cs="Arial"/>
          <w:b/>
          <w:lang w:val="mn-MN"/>
        </w:rPr>
      </w:pPr>
      <w:r>
        <w:rPr>
          <w:rFonts w:ascii="Arial" w:hAnsi="Arial" w:cs="Arial"/>
          <w:b/>
        </w:rPr>
        <w:t>Дөрөв</w:t>
      </w:r>
      <w:r>
        <w:rPr>
          <w:rFonts w:ascii="Arial" w:hAnsi="Arial" w:cs="Arial"/>
          <w:b/>
          <w:lang w:val="mn-MN"/>
        </w:rPr>
        <w:t>.</w:t>
      </w:r>
      <w:r w:rsidR="00206B06" w:rsidRPr="008A1265">
        <w:rPr>
          <w:rFonts w:ascii="Arial" w:hAnsi="Arial" w:cs="Arial"/>
          <w:b/>
        </w:rPr>
        <w:t>Тогтоолын төсөл нь бусад хууль, тогтоомжтой</w:t>
      </w:r>
    </w:p>
    <w:p w14:paraId="48DC4B88" w14:textId="79D16117" w:rsidR="00206B06" w:rsidRPr="008A1265" w:rsidRDefault="00206B06" w:rsidP="00B00383">
      <w:pPr>
        <w:jc w:val="center"/>
        <w:rPr>
          <w:rFonts w:ascii="Arial" w:hAnsi="Arial" w:cs="Arial"/>
          <w:b/>
          <w:lang w:val="mn-MN"/>
        </w:rPr>
      </w:pPr>
      <w:r w:rsidRPr="008A1265">
        <w:rPr>
          <w:rFonts w:ascii="Arial" w:hAnsi="Arial" w:cs="Arial"/>
          <w:b/>
        </w:rPr>
        <w:t>хэрхэн уялдах талаар</w:t>
      </w:r>
    </w:p>
    <w:p w14:paraId="464A8B1B" w14:textId="77777777" w:rsidR="00206B06" w:rsidRPr="008A1265" w:rsidRDefault="00206B06" w:rsidP="008A1265">
      <w:pPr>
        <w:rPr>
          <w:rFonts w:ascii="Arial" w:hAnsi="Arial" w:cs="Arial"/>
        </w:rPr>
      </w:pPr>
    </w:p>
    <w:p w14:paraId="34C75776" w14:textId="74B7FF2C" w:rsidR="00206B06" w:rsidRDefault="00206B06" w:rsidP="008A1265">
      <w:pPr>
        <w:ind w:firstLine="720"/>
        <w:jc w:val="both"/>
        <w:rPr>
          <w:rFonts w:ascii="Arial" w:hAnsi="Arial" w:cs="Arial"/>
          <w:lang w:val="mn-MN"/>
        </w:rPr>
      </w:pPr>
      <w:r w:rsidRPr="008A1265">
        <w:rPr>
          <w:rFonts w:ascii="Arial" w:hAnsi="Arial" w:cs="Arial"/>
        </w:rPr>
        <w:t>“Эрдэнэт үйлдвэр” ТӨҮГ-ын</w:t>
      </w:r>
      <w:r w:rsidR="00932B2A" w:rsidRPr="008A1265">
        <w:rPr>
          <w:rFonts w:ascii="Arial" w:hAnsi="Arial" w:cs="Arial"/>
          <w:lang w:val="mn-MN"/>
        </w:rPr>
        <w:t xml:space="preserve"> технологид тохирохгүй</w:t>
      </w:r>
      <w:r w:rsidRPr="008A1265">
        <w:rPr>
          <w:rFonts w:ascii="Arial" w:hAnsi="Arial" w:cs="Arial"/>
        </w:rPr>
        <w:t xml:space="preserve"> хүдрийн овоолгыг ашиглах тухай” Монгол Улсын Их Хурлын тогтоолын төсөл нь </w:t>
      </w:r>
      <w:r w:rsidR="00C63551" w:rsidRPr="008A1265">
        <w:rPr>
          <w:rFonts w:ascii="Arial" w:hAnsi="Arial" w:cs="Arial"/>
        </w:rPr>
        <w:t>Монгол Улсын Үндсэн хууль,</w:t>
      </w:r>
      <w:r w:rsidR="009D44A0" w:rsidRPr="008A1265">
        <w:rPr>
          <w:rFonts w:ascii="Arial" w:hAnsi="Arial" w:cs="Arial"/>
          <w:lang w:val="mn-MN"/>
        </w:rPr>
        <w:t xml:space="preserve"> </w:t>
      </w:r>
      <w:r w:rsidR="00C63551" w:rsidRPr="008A1265">
        <w:rPr>
          <w:rFonts w:ascii="Arial" w:hAnsi="Arial" w:cs="Arial"/>
          <w:lang w:val="mn-MN"/>
        </w:rPr>
        <w:t xml:space="preserve">компанийн тухай, үнэт цаасны зах зээлийн тухай болон </w:t>
      </w:r>
      <w:r w:rsidRPr="008A1265">
        <w:rPr>
          <w:rFonts w:ascii="Arial" w:hAnsi="Arial" w:cs="Arial"/>
        </w:rPr>
        <w:t>бусад хууль тогтоомжтой нийцэж байгаа болно.</w:t>
      </w:r>
    </w:p>
    <w:p w14:paraId="72143D12" w14:textId="77777777" w:rsidR="00E24A16" w:rsidRDefault="00E24A16" w:rsidP="008A1265">
      <w:pPr>
        <w:ind w:firstLine="720"/>
        <w:jc w:val="both"/>
        <w:rPr>
          <w:rFonts w:ascii="Arial" w:hAnsi="Arial" w:cs="Arial"/>
          <w:lang w:val="mn-MN"/>
        </w:rPr>
      </w:pPr>
    </w:p>
    <w:p w14:paraId="0D77BED3" w14:textId="77777777" w:rsidR="00E24A16" w:rsidRDefault="00E24A16" w:rsidP="008A1265">
      <w:pPr>
        <w:ind w:firstLine="720"/>
        <w:jc w:val="both"/>
        <w:rPr>
          <w:rFonts w:ascii="Arial" w:hAnsi="Arial" w:cs="Arial"/>
          <w:lang w:val="mn-MN"/>
        </w:rPr>
      </w:pPr>
    </w:p>
    <w:p w14:paraId="45E04BB1" w14:textId="77777777" w:rsidR="00E24A16" w:rsidRDefault="00E24A16" w:rsidP="008A1265">
      <w:pPr>
        <w:ind w:firstLine="720"/>
        <w:jc w:val="both"/>
        <w:rPr>
          <w:rFonts w:ascii="Arial" w:hAnsi="Arial" w:cs="Arial"/>
          <w:lang w:val="mn-MN"/>
        </w:rPr>
      </w:pPr>
    </w:p>
    <w:p w14:paraId="48C49121" w14:textId="77777777" w:rsidR="00E24A16" w:rsidRDefault="00E24A16" w:rsidP="008A1265">
      <w:pPr>
        <w:ind w:firstLine="720"/>
        <w:jc w:val="both"/>
        <w:rPr>
          <w:rFonts w:ascii="Arial" w:hAnsi="Arial" w:cs="Arial"/>
          <w:lang w:val="mn-MN"/>
        </w:rPr>
      </w:pPr>
    </w:p>
    <w:p w14:paraId="380071EF" w14:textId="5D7C2DE2" w:rsidR="00E24A16" w:rsidRPr="00E24A16" w:rsidRDefault="00E24A16" w:rsidP="00E24A16">
      <w:pPr>
        <w:jc w:val="center"/>
        <w:rPr>
          <w:rFonts w:ascii="Arial" w:hAnsi="Arial" w:cs="Arial"/>
          <w:lang w:val="mn-MN"/>
        </w:rPr>
      </w:pPr>
      <w:r>
        <w:rPr>
          <w:rFonts w:ascii="Arial" w:hAnsi="Arial" w:cs="Arial"/>
          <w:lang w:val="mn-MN"/>
        </w:rPr>
        <w:t>---оОо---</w:t>
      </w:r>
    </w:p>
    <w:p w14:paraId="5E731CBD" w14:textId="77777777" w:rsidR="00387577" w:rsidRPr="008A1265" w:rsidRDefault="00387577" w:rsidP="008A1265">
      <w:pPr>
        <w:rPr>
          <w:rFonts w:ascii="Arial" w:hAnsi="Arial" w:cs="Arial"/>
        </w:rPr>
      </w:pPr>
    </w:p>
    <w:sectPr w:rsidR="00387577" w:rsidRPr="008A1265" w:rsidSect="008D6DA6">
      <w:footerReference w:type="default" r:id="rId7"/>
      <w:pgSz w:w="11900" w:h="16840" w:code="9"/>
      <w:pgMar w:top="1134" w:right="851" w:bottom="1134" w:left="1701" w:header="720" w:footer="62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4C909" w14:textId="77777777" w:rsidR="005F632F" w:rsidRDefault="005F632F" w:rsidP="008D6DA6">
      <w:r>
        <w:separator/>
      </w:r>
    </w:p>
  </w:endnote>
  <w:endnote w:type="continuationSeparator" w:id="0">
    <w:p w14:paraId="301EEF0B" w14:textId="77777777" w:rsidR="005F632F" w:rsidRDefault="005F632F" w:rsidP="008D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721598"/>
      <w:docPartObj>
        <w:docPartGallery w:val="Page Numbers (Bottom of Page)"/>
        <w:docPartUnique/>
      </w:docPartObj>
    </w:sdtPr>
    <w:sdtEndPr>
      <w:rPr>
        <w:noProof/>
      </w:rPr>
    </w:sdtEndPr>
    <w:sdtContent>
      <w:p w14:paraId="31DACD82" w14:textId="13DBDAF5" w:rsidR="008D6DA6" w:rsidRDefault="008D6DA6">
        <w:pPr>
          <w:pStyle w:val="Footer"/>
          <w:jc w:val="center"/>
        </w:pPr>
        <w:r>
          <w:fldChar w:fldCharType="begin"/>
        </w:r>
        <w:r>
          <w:instrText xml:space="preserve"> PAGE   \* MERGEFORMAT </w:instrText>
        </w:r>
        <w:r>
          <w:fldChar w:fldCharType="separate"/>
        </w:r>
        <w:r w:rsidR="000B234E">
          <w:rPr>
            <w:noProof/>
          </w:rPr>
          <w:t>1</w:t>
        </w:r>
        <w:r>
          <w:rPr>
            <w:noProof/>
          </w:rPr>
          <w:fldChar w:fldCharType="end"/>
        </w:r>
      </w:p>
    </w:sdtContent>
  </w:sdt>
  <w:p w14:paraId="43480D43" w14:textId="77777777" w:rsidR="008D6DA6" w:rsidRDefault="008D6D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E777F" w14:textId="77777777" w:rsidR="005F632F" w:rsidRDefault="005F632F" w:rsidP="008D6DA6">
      <w:r>
        <w:separator/>
      </w:r>
    </w:p>
  </w:footnote>
  <w:footnote w:type="continuationSeparator" w:id="0">
    <w:p w14:paraId="7A4296B0" w14:textId="77777777" w:rsidR="005F632F" w:rsidRDefault="005F632F" w:rsidP="008D6D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A74F5"/>
    <w:multiLevelType w:val="hybridMultilevel"/>
    <w:tmpl w:val="0436DF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A0008A9"/>
    <w:multiLevelType w:val="hybridMultilevel"/>
    <w:tmpl w:val="D9507A28"/>
    <w:lvl w:ilvl="0" w:tplc="597AF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09737D"/>
    <w:multiLevelType w:val="hybridMultilevel"/>
    <w:tmpl w:val="95E61D66"/>
    <w:lvl w:ilvl="0" w:tplc="597AF5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164FB"/>
    <w:multiLevelType w:val="hybridMultilevel"/>
    <w:tmpl w:val="02D2A81A"/>
    <w:lvl w:ilvl="0" w:tplc="625E4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1C"/>
    <w:rsid w:val="00023539"/>
    <w:rsid w:val="00087479"/>
    <w:rsid w:val="000933C2"/>
    <w:rsid w:val="000B234E"/>
    <w:rsid w:val="000B6BB5"/>
    <w:rsid w:val="000C51C4"/>
    <w:rsid w:val="000D4376"/>
    <w:rsid w:val="000E2F36"/>
    <w:rsid w:val="00114733"/>
    <w:rsid w:val="00133825"/>
    <w:rsid w:val="00156E90"/>
    <w:rsid w:val="001706A0"/>
    <w:rsid w:val="00177349"/>
    <w:rsid w:val="001C5043"/>
    <w:rsid w:val="001D1805"/>
    <w:rsid w:val="00206B06"/>
    <w:rsid w:val="00232274"/>
    <w:rsid w:val="002D0AFB"/>
    <w:rsid w:val="002E3117"/>
    <w:rsid w:val="003027AA"/>
    <w:rsid w:val="00312ECB"/>
    <w:rsid w:val="003370DB"/>
    <w:rsid w:val="003401FC"/>
    <w:rsid w:val="003759D7"/>
    <w:rsid w:val="0037620C"/>
    <w:rsid w:val="0038664F"/>
    <w:rsid w:val="00387577"/>
    <w:rsid w:val="00397FE0"/>
    <w:rsid w:val="003D0BA6"/>
    <w:rsid w:val="004138E9"/>
    <w:rsid w:val="004347FB"/>
    <w:rsid w:val="0044544F"/>
    <w:rsid w:val="004709A6"/>
    <w:rsid w:val="004D15F5"/>
    <w:rsid w:val="004F242D"/>
    <w:rsid w:val="00523AF5"/>
    <w:rsid w:val="00532D8D"/>
    <w:rsid w:val="00533D3B"/>
    <w:rsid w:val="00586F2B"/>
    <w:rsid w:val="005A2688"/>
    <w:rsid w:val="005B4232"/>
    <w:rsid w:val="005C46BF"/>
    <w:rsid w:val="005C5C19"/>
    <w:rsid w:val="005D2498"/>
    <w:rsid w:val="005F632F"/>
    <w:rsid w:val="00611625"/>
    <w:rsid w:val="00611A96"/>
    <w:rsid w:val="00630E99"/>
    <w:rsid w:val="006813CB"/>
    <w:rsid w:val="00690324"/>
    <w:rsid w:val="006E575E"/>
    <w:rsid w:val="006E680C"/>
    <w:rsid w:val="006E7013"/>
    <w:rsid w:val="00711DC4"/>
    <w:rsid w:val="0071323C"/>
    <w:rsid w:val="0072631F"/>
    <w:rsid w:val="007B2D69"/>
    <w:rsid w:val="007C3E72"/>
    <w:rsid w:val="007D770C"/>
    <w:rsid w:val="008106B7"/>
    <w:rsid w:val="00821348"/>
    <w:rsid w:val="00832BFD"/>
    <w:rsid w:val="00837079"/>
    <w:rsid w:val="008A1265"/>
    <w:rsid w:val="008B7348"/>
    <w:rsid w:val="008C2846"/>
    <w:rsid w:val="008C388F"/>
    <w:rsid w:val="008D6DA6"/>
    <w:rsid w:val="00906DB3"/>
    <w:rsid w:val="00910F05"/>
    <w:rsid w:val="00923FC0"/>
    <w:rsid w:val="00932B2A"/>
    <w:rsid w:val="00951A1B"/>
    <w:rsid w:val="0095747C"/>
    <w:rsid w:val="009A2AA1"/>
    <w:rsid w:val="009C550C"/>
    <w:rsid w:val="009D44A0"/>
    <w:rsid w:val="00A37760"/>
    <w:rsid w:val="00A53180"/>
    <w:rsid w:val="00A65145"/>
    <w:rsid w:val="00A91459"/>
    <w:rsid w:val="00A96F78"/>
    <w:rsid w:val="00AE3D72"/>
    <w:rsid w:val="00AF1AA8"/>
    <w:rsid w:val="00B00383"/>
    <w:rsid w:val="00B229C3"/>
    <w:rsid w:val="00B85CFF"/>
    <w:rsid w:val="00C0730F"/>
    <w:rsid w:val="00C30B22"/>
    <w:rsid w:val="00C63551"/>
    <w:rsid w:val="00C77063"/>
    <w:rsid w:val="00C8272C"/>
    <w:rsid w:val="00C9336C"/>
    <w:rsid w:val="00C96628"/>
    <w:rsid w:val="00C967EA"/>
    <w:rsid w:val="00CB271D"/>
    <w:rsid w:val="00CB464B"/>
    <w:rsid w:val="00CD2DAA"/>
    <w:rsid w:val="00CE7798"/>
    <w:rsid w:val="00D5775F"/>
    <w:rsid w:val="00D71DEE"/>
    <w:rsid w:val="00DE0C64"/>
    <w:rsid w:val="00E23126"/>
    <w:rsid w:val="00E23F1C"/>
    <w:rsid w:val="00E24A16"/>
    <w:rsid w:val="00E26644"/>
    <w:rsid w:val="00E466E2"/>
    <w:rsid w:val="00E659A6"/>
    <w:rsid w:val="00EB3670"/>
    <w:rsid w:val="00EE1646"/>
    <w:rsid w:val="00F01D9D"/>
    <w:rsid w:val="00F67665"/>
    <w:rsid w:val="00F9760D"/>
    <w:rsid w:val="00FD0BB1"/>
    <w:rsid w:val="00FD2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BF28"/>
  <w15:docId w15:val="{AFF14ECB-B725-46B0-B1DD-F0EB4EC3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3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F1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F1AA8"/>
    <w:pPr>
      <w:ind w:left="720"/>
      <w:contextualSpacing/>
    </w:pPr>
  </w:style>
  <w:style w:type="paragraph" w:styleId="Header">
    <w:name w:val="header"/>
    <w:basedOn w:val="Normal"/>
    <w:link w:val="HeaderChar"/>
    <w:uiPriority w:val="99"/>
    <w:unhideWhenUsed/>
    <w:rsid w:val="008D6DA6"/>
    <w:pPr>
      <w:tabs>
        <w:tab w:val="center" w:pos="4513"/>
        <w:tab w:val="right" w:pos="9026"/>
      </w:tabs>
    </w:pPr>
  </w:style>
  <w:style w:type="character" w:customStyle="1" w:styleId="HeaderChar">
    <w:name w:val="Header Char"/>
    <w:basedOn w:val="DefaultParagraphFont"/>
    <w:link w:val="Header"/>
    <w:uiPriority w:val="99"/>
    <w:rsid w:val="008D6DA6"/>
  </w:style>
  <w:style w:type="paragraph" w:styleId="Footer">
    <w:name w:val="footer"/>
    <w:basedOn w:val="Normal"/>
    <w:link w:val="FooterChar"/>
    <w:uiPriority w:val="99"/>
    <w:unhideWhenUsed/>
    <w:rsid w:val="008D6DA6"/>
    <w:pPr>
      <w:tabs>
        <w:tab w:val="center" w:pos="4513"/>
        <w:tab w:val="right" w:pos="9026"/>
      </w:tabs>
    </w:pPr>
  </w:style>
  <w:style w:type="character" w:customStyle="1" w:styleId="FooterChar">
    <w:name w:val="Footer Char"/>
    <w:basedOn w:val="DefaultParagraphFont"/>
    <w:link w:val="Footer"/>
    <w:uiPriority w:val="99"/>
    <w:rsid w:val="008D6DA6"/>
  </w:style>
  <w:style w:type="paragraph" w:styleId="BalloonText">
    <w:name w:val="Balloon Text"/>
    <w:basedOn w:val="Normal"/>
    <w:link w:val="BalloonTextChar"/>
    <w:uiPriority w:val="99"/>
    <w:semiHidden/>
    <w:unhideWhenUsed/>
    <w:rsid w:val="00087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30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2022-01-27T04:10:00Z</cp:lastPrinted>
  <dcterms:created xsi:type="dcterms:W3CDTF">2022-04-15T03:56:00Z</dcterms:created>
  <dcterms:modified xsi:type="dcterms:W3CDTF">2022-04-15T03:56:00Z</dcterms:modified>
</cp:coreProperties>
</file>