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D" w:rsidRPr="002217BF" w:rsidRDefault="00AB3A1D" w:rsidP="00AB3A1D">
      <w:pPr>
        <w:spacing w:after="0"/>
        <w:ind w:left="1134" w:right="-7"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r w:rsidRPr="002217BF">
        <w:rPr>
          <w:rFonts w:ascii="Arial" w:hAnsi="Arial" w:cs="Arial"/>
          <w:i/>
          <w:sz w:val="24"/>
          <w:szCs w:val="24"/>
          <w:u w:val="single"/>
          <w:lang w:val="mn-MN"/>
        </w:rPr>
        <w:t>Албан бус орчуулга</w:t>
      </w:r>
    </w:p>
    <w:p w:rsidR="00AB3A1D" w:rsidRPr="002217BF" w:rsidRDefault="00AB3A1D" w:rsidP="00AB3A1D">
      <w:pPr>
        <w:spacing w:after="0"/>
        <w:ind w:left="1134" w:right="-7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:rsidR="00AB3A1D" w:rsidRPr="002217BF" w:rsidRDefault="00AB3A1D" w:rsidP="00AB3A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17BF">
        <w:rPr>
          <w:rFonts w:ascii="Arial" w:hAnsi="Arial" w:cs="Arial"/>
          <w:b/>
          <w:sz w:val="24"/>
          <w:szCs w:val="24"/>
          <w:lang w:val="mn-MN"/>
        </w:rPr>
        <w:t xml:space="preserve">ЭДИЙН ЗАСГИЙН ХӨГЖЛИЙН ХАМТЫН АЖИЛЛАГААНЫ </w:t>
      </w:r>
    </w:p>
    <w:p w:rsidR="00AB3A1D" w:rsidRPr="002217BF" w:rsidRDefault="00AB3A1D" w:rsidP="00AB3A1D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217BF">
        <w:rPr>
          <w:rFonts w:ascii="Arial" w:hAnsi="Arial" w:cs="Arial"/>
          <w:b/>
          <w:sz w:val="24"/>
          <w:szCs w:val="24"/>
          <w:lang w:val="mn-MN"/>
        </w:rPr>
        <w:t xml:space="preserve">САНГААС 2017-2019 ОНД АВАХ ЗЭЭЛИЙН ТУХАЙ </w:t>
      </w:r>
      <w:r w:rsidR="007F133D" w:rsidRPr="002217BF">
        <w:rPr>
          <w:rFonts w:ascii="Arial" w:hAnsi="Arial" w:cs="Arial"/>
          <w:b/>
          <w:sz w:val="24"/>
          <w:szCs w:val="24"/>
          <w:lang w:val="mn-MN"/>
        </w:rPr>
        <w:t>МОНГОЛ УЛСЫН ЗАСГИЙН ГАЗАР</w:t>
      </w:r>
      <w:r w:rsidR="007F133D">
        <w:rPr>
          <w:rFonts w:ascii="Arial" w:hAnsi="Arial" w:cs="Arial"/>
          <w:b/>
          <w:sz w:val="24"/>
          <w:szCs w:val="24"/>
          <w:lang w:val="mn-MN"/>
        </w:rPr>
        <w:t>,</w:t>
      </w:r>
      <w:r w:rsidR="007F133D" w:rsidRPr="002217B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2217BF">
        <w:rPr>
          <w:rFonts w:ascii="Arial" w:hAnsi="Arial" w:cs="Arial"/>
          <w:b/>
          <w:sz w:val="24"/>
          <w:szCs w:val="24"/>
          <w:lang w:val="mn-MN"/>
        </w:rPr>
        <w:t>БҮГД НАЙРАМДАХ СОЛОНГОС УЛСЫН ЗАСГИЙН ГАЗАР ХООРОНДЫН ЕРӨНХИЙ ХЭЛЭЛЦЭЭР</w:t>
      </w:r>
    </w:p>
    <w:p w:rsidR="00AB3A1D" w:rsidRPr="002217BF" w:rsidRDefault="00AB3A1D" w:rsidP="00AB3A1D">
      <w:pPr>
        <w:tabs>
          <w:tab w:val="left" w:pos="9356"/>
        </w:tabs>
        <w:spacing w:after="0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2217BF" w:rsidRDefault="007F133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Монгол Улсын Засгийн газар (цаашид “Монгол</w:t>
      </w:r>
      <w:r w:rsidR="009A6CDC"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2217BF">
        <w:rPr>
          <w:rFonts w:ascii="Arial" w:hAnsi="Arial" w:cs="Arial"/>
          <w:sz w:val="24"/>
          <w:szCs w:val="24"/>
          <w:lang w:val="mn-MN"/>
        </w:rPr>
        <w:t>ын Засгийн газар” гэх)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болон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Бүгд Найрамдах Солонгос Улсын Засгийн газар (цаашид “</w:t>
      </w:r>
      <w:r w:rsidR="009A6CDC">
        <w:rPr>
          <w:rFonts w:ascii="Arial" w:hAnsi="Arial" w:cs="Arial"/>
          <w:sz w:val="24"/>
          <w:szCs w:val="24"/>
          <w:lang w:val="mn-MN"/>
        </w:rPr>
        <w:t xml:space="preserve">БНСУ-ын 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Засгийн газар” гэх) </w:t>
      </w:r>
      <w:r w:rsidR="00507D5C" w:rsidRPr="002217BF">
        <w:rPr>
          <w:rFonts w:ascii="Arial" w:hAnsi="Arial" w:cs="Arial"/>
          <w:sz w:val="24"/>
          <w:szCs w:val="24"/>
        </w:rPr>
        <w:t>(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цаашид </w:t>
      </w:r>
      <w:r w:rsidR="00507D5C" w:rsidRPr="002217BF">
        <w:rPr>
          <w:rFonts w:ascii="Arial" w:hAnsi="Arial" w:cs="Arial"/>
          <w:sz w:val="24"/>
          <w:szCs w:val="24"/>
          <w:lang w:val="mn-MN"/>
        </w:rPr>
        <w:t>“Талууд” гэх</w:t>
      </w:r>
      <w:r w:rsidR="00507D5C" w:rsidRPr="002217BF">
        <w:rPr>
          <w:rFonts w:ascii="Arial" w:hAnsi="Arial" w:cs="Arial"/>
          <w:sz w:val="24"/>
          <w:szCs w:val="24"/>
        </w:rPr>
        <w:t>)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 нь,</w:t>
      </w:r>
    </w:p>
    <w:p w:rsidR="00AB3A1D" w:rsidRPr="002217BF" w:rsidRDefault="001350BB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</w:rPr>
        <w:t xml:space="preserve">1996 </w:t>
      </w:r>
      <w:r w:rsidRPr="002217BF">
        <w:rPr>
          <w:rFonts w:ascii="Arial" w:hAnsi="Arial" w:cs="Arial"/>
          <w:sz w:val="24"/>
          <w:szCs w:val="24"/>
          <w:lang w:val="mn-MN"/>
        </w:rPr>
        <w:t>оны</w:t>
      </w:r>
      <w:r w:rsidRPr="002217BF">
        <w:rPr>
          <w:rFonts w:ascii="Arial" w:hAnsi="Arial" w:cs="Arial"/>
          <w:sz w:val="24"/>
          <w:szCs w:val="24"/>
        </w:rPr>
        <w:t xml:space="preserve"> 12 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дугаар сарын 6-ны өдөр байгуулсан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Эдийн засгийн хөгж</w:t>
      </w:r>
      <w:r>
        <w:rPr>
          <w:rFonts w:ascii="Arial" w:hAnsi="Arial" w:cs="Arial"/>
          <w:sz w:val="24"/>
          <w:szCs w:val="24"/>
          <w:lang w:val="mn-MN"/>
        </w:rPr>
        <w:t>лийн хамтын ажиллагааны сангаас олгох з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ээлийн </w:t>
      </w:r>
      <w:r>
        <w:rPr>
          <w:rFonts w:ascii="Arial" w:hAnsi="Arial" w:cs="Arial"/>
          <w:sz w:val="24"/>
          <w:szCs w:val="24"/>
          <w:lang w:val="mn-MN"/>
        </w:rPr>
        <w:t xml:space="preserve">тухай </w:t>
      </w:r>
      <w:r w:rsidRPr="002217BF">
        <w:rPr>
          <w:rFonts w:ascii="Arial" w:hAnsi="Arial" w:cs="Arial"/>
          <w:sz w:val="24"/>
          <w:szCs w:val="24"/>
          <w:lang w:val="mn-MN"/>
        </w:rPr>
        <w:t>Монгол</w:t>
      </w:r>
      <w:r>
        <w:rPr>
          <w:rFonts w:ascii="Arial" w:hAnsi="Arial" w:cs="Arial"/>
          <w:sz w:val="24"/>
          <w:szCs w:val="24"/>
          <w:lang w:val="mn-MN"/>
        </w:rPr>
        <w:t xml:space="preserve"> Улсын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Засгийн газар</w:t>
      </w:r>
      <w:r>
        <w:rPr>
          <w:rFonts w:ascii="Arial" w:hAnsi="Arial" w:cs="Arial"/>
          <w:sz w:val="24"/>
          <w:szCs w:val="24"/>
          <w:lang w:val="mn-MN"/>
        </w:rPr>
        <w:t xml:space="preserve">, Бүгд Найрамдах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Солонгос</w:t>
      </w:r>
      <w:r>
        <w:rPr>
          <w:rFonts w:ascii="Arial" w:hAnsi="Arial" w:cs="Arial"/>
          <w:sz w:val="24"/>
          <w:szCs w:val="24"/>
          <w:lang w:val="mn-MN"/>
        </w:rPr>
        <w:t xml:space="preserve"> Улс</w:t>
      </w:r>
      <w:r w:rsidR="00AB3A1D" w:rsidRPr="002217BF">
        <w:rPr>
          <w:rFonts w:ascii="Arial" w:hAnsi="Arial" w:cs="Arial"/>
          <w:sz w:val="24"/>
          <w:szCs w:val="24"/>
          <w:lang w:val="mn-MN"/>
        </w:rPr>
        <w:t>ын Засгийн газар хооронд</w:t>
      </w:r>
      <w:r>
        <w:rPr>
          <w:rFonts w:ascii="Arial" w:hAnsi="Arial" w:cs="Arial"/>
          <w:sz w:val="24"/>
          <w:szCs w:val="24"/>
          <w:lang w:val="mn-MN"/>
        </w:rPr>
        <w:t>ын</w:t>
      </w:r>
      <w:r w:rsidR="00AB3A1D" w:rsidRPr="002217BF">
        <w:rPr>
          <w:rFonts w:ascii="Arial" w:hAnsi="Arial" w:cs="Arial"/>
          <w:sz w:val="24"/>
          <w:szCs w:val="24"/>
        </w:rPr>
        <w:t xml:space="preserve"> 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Хэлэлцээрийг </w:t>
      </w:r>
      <w:r>
        <w:rPr>
          <w:rFonts w:ascii="Arial" w:hAnsi="Arial" w:cs="Arial"/>
          <w:sz w:val="24"/>
          <w:szCs w:val="24"/>
          <w:lang w:val="mn-MN"/>
        </w:rPr>
        <w:t>үндэслэн</w:t>
      </w:r>
      <w:r w:rsidR="00AB3A1D" w:rsidRPr="002217BF">
        <w:rPr>
          <w:rFonts w:ascii="Arial" w:hAnsi="Arial" w:cs="Arial"/>
          <w:sz w:val="24"/>
          <w:szCs w:val="24"/>
          <w:lang w:val="mn-MN"/>
        </w:rPr>
        <w:t>,</w:t>
      </w:r>
    </w:p>
    <w:p w:rsidR="00AB3A1D" w:rsidRPr="002217BF" w:rsidRDefault="00AB3A1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Дараах зүйлийг харилцан тохиролцов. Үүнд: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1 дүгээр зүйл </w:t>
      </w:r>
    </w:p>
    <w:p w:rsidR="00753982" w:rsidRDefault="00042449" w:rsidP="00753982">
      <w:pPr>
        <w:pStyle w:val="ListParagraph"/>
        <w:numPr>
          <w:ilvl w:val="0"/>
          <w:numId w:val="6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753982">
        <w:rPr>
          <w:rFonts w:ascii="Arial" w:hAnsi="Arial" w:cs="Arial"/>
          <w:sz w:val="24"/>
          <w:szCs w:val="24"/>
          <w:lang w:val="mn-MN" w:eastAsia="ko-KR"/>
        </w:rPr>
        <w:t>Т</w:t>
      </w:r>
      <w:r w:rsidRPr="00753982">
        <w:rPr>
          <w:rFonts w:ascii="Arial" w:hAnsi="Arial" w:cs="Arial"/>
          <w:sz w:val="24"/>
          <w:szCs w:val="24"/>
          <w:lang w:val="mn-MN"/>
        </w:rPr>
        <w:t>алууд өөрөөр тохиролцоогүй тохиолдолд, Солонгосын Засгийн газар нь Эдийн засгийн хөгжлийн хамтын ажиллагааны сан (ц</w:t>
      </w:r>
      <w:r w:rsidR="00584BE9" w:rsidRPr="00753982">
        <w:rPr>
          <w:rFonts w:ascii="Arial" w:hAnsi="Arial" w:cs="Arial"/>
          <w:sz w:val="24"/>
          <w:szCs w:val="24"/>
          <w:lang w:val="mn-MN"/>
        </w:rPr>
        <w:t>аашид “ЭЗХХАС” гэх)-гаас Монгол Улсын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 Засгийн газарт 2017-2019</w:t>
      </w:r>
      <w:r w:rsidRPr="00753982">
        <w:rPr>
          <w:rFonts w:ascii="Arial" w:hAnsi="Arial" w:cs="Arial"/>
          <w:sz w:val="24"/>
          <w:szCs w:val="24"/>
        </w:rPr>
        <w:t xml:space="preserve"> </w:t>
      </w:r>
      <w:r w:rsidRPr="00753982">
        <w:rPr>
          <w:rFonts w:ascii="Arial" w:hAnsi="Arial" w:cs="Arial"/>
          <w:sz w:val="24"/>
          <w:szCs w:val="24"/>
          <w:lang w:val="mn-MN"/>
        </w:rPr>
        <w:t>оны хооронд нийт долоон зуун сая ам.доллар</w:t>
      </w:r>
      <w:r w:rsidRPr="00753982">
        <w:rPr>
          <w:rFonts w:ascii="Arial" w:hAnsi="Arial" w:cs="Arial" w:hint="eastAsia"/>
          <w:sz w:val="24"/>
          <w:szCs w:val="24"/>
          <w:lang w:val="mn-MN" w:eastAsia="ko-KR"/>
        </w:rPr>
        <w:t xml:space="preserve"> </w:t>
      </w:r>
      <w:r w:rsidRPr="00753982">
        <w:rPr>
          <w:rFonts w:ascii="Arial" w:hAnsi="Arial" w:cs="Arial"/>
          <w:sz w:val="24"/>
          <w:szCs w:val="24"/>
          <w:lang w:val="mn-MN"/>
        </w:rPr>
        <w:t>(700,000,000.00</w:t>
      </w:r>
      <w:r w:rsidRPr="00753982">
        <w:rPr>
          <w:rFonts w:ascii="Arial" w:hAnsi="Arial" w:cs="Arial" w:hint="eastAsia"/>
          <w:sz w:val="24"/>
          <w:szCs w:val="24"/>
          <w:lang w:val="mn-MN" w:eastAsia="ko-KR"/>
        </w:rPr>
        <w:t xml:space="preserve"> </w:t>
      </w:r>
      <w:r w:rsidRPr="00753982">
        <w:rPr>
          <w:rFonts w:ascii="Arial" w:hAnsi="Arial" w:cs="Arial"/>
          <w:sz w:val="24"/>
          <w:szCs w:val="24"/>
          <w:lang w:val="mn-MN"/>
        </w:rPr>
        <w:t>ам.доллар)-аас хэтрэхгүй</w:t>
      </w:r>
      <w:r w:rsidRPr="00753982">
        <w:rPr>
          <w:rFonts w:ascii="Arial" w:hAnsi="Arial" w:cs="Arial" w:hint="eastAsia"/>
          <w:sz w:val="24"/>
          <w:szCs w:val="24"/>
          <w:lang w:val="mn-MN" w:eastAsia="ko-KR"/>
        </w:rPr>
        <w:t xml:space="preserve"> </w:t>
      </w:r>
      <w:r w:rsidRPr="00753982">
        <w:rPr>
          <w:rFonts w:ascii="Arial" w:hAnsi="Arial" w:cs="Arial"/>
          <w:sz w:val="24"/>
          <w:szCs w:val="24"/>
          <w:lang w:val="mn-MN"/>
        </w:rPr>
        <w:t>Солонгос вонын зээлийг Монгол</w:t>
      </w:r>
      <w:r w:rsidR="009A6CDC" w:rsidRPr="00753982">
        <w:rPr>
          <w:rFonts w:ascii="Arial" w:hAnsi="Arial" w:cs="Arial"/>
          <w:sz w:val="24"/>
          <w:szCs w:val="24"/>
          <w:lang w:val="mn-MN"/>
        </w:rPr>
        <w:t xml:space="preserve"> Улса</w:t>
      </w:r>
      <w:r w:rsidRPr="00753982">
        <w:rPr>
          <w:rFonts w:ascii="Arial" w:hAnsi="Arial" w:cs="Arial"/>
          <w:sz w:val="24"/>
          <w:szCs w:val="24"/>
          <w:lang w:val="mn-MN"/>
        </w:rPr>
        <w:t>д ЭЗХХАС-ийн зээлийн төслүүдийг хэрэгжүүлэхэд санхүүжүүлэх зорилгоор олгоно. Энэхүү амл</w:t>
      </w:r>
      <w:r w:rsidR="00E537C0">
        <w:rPr>
          <w:rFonts w:ascii="Arial" w:hAnsi="Arial" w:cs="Arial"/>
          <w:sz w:val="24"/>
          <w:szCs w:val="24"/>
          <w:lang w:val="mn-MN"/>
        </w:rPr>
        <w:t>а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сан зээлэнд </w:t>
      </w:r>
      <w:r w:rsidRPr="00753982">
        <w:rPr>
          <w:rFonts w:ascii="Arial" w:hAnsi="Arial" w:cs="Arial"/>
          <w:sz w:val="24"/>
          <w:szCs w:val="24"/>
        </w:rPr>
        <w:t xml:space="preserve">2011 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оны 12 дугаар сарын 2-ны өдөр байгуулсан Ерөнхий хэлэлцээр болон 2015 оны 12 дугаар сарын 6-ны өдөр байгуулсан Солилцох захидлын үлдэгдэл хөрөнгө болох хоёр зуун сая ам.доллар </w:t>
      </w:r>
      <w:r w:rsidRPr="00753982">
        <w:rPr>
          <w:rFonts w:ascii="Arial" w:hAnsi="Arial" w:cs="Arial"/>
          <w:sz w:val="24"/>
          <w:szCs w:val="24"/>
        </w:rPr>
        <w:t>(</w:t>
      </w:r>
      <w:r w:rsidRPr="00753982">
        <w:rPr>
          <w:rFonts w:ascii="Arial" w:hAnsi="Arial" w:cs="Arial"/>
          <w:sz w:val="24"/>
          <w:szCs w:val="24"/>
          <w:lang w:val="mn-MN"/>
        </w:rPr>
        <w:t>200,000,000.00 ам.доллар</w:t>
      </w:r>
      <w:r w:rsidRPr="00753982">
        <w:rPr>
          <w:rFonts w:ascii="Arial" w:hAnsi="Arial" w:cs="Arial"/>
          <w:sz w:val="24"/>
          <w:szCs w:val="24"/>
        </w:rPr>
        <w:t>)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-аас хэтрэхгүй Солонгос вонын зээлийн хөрөнгө багтсан.  </w:t>
      </w:r>
    </w:p>
    <w:p w:rsidR="008A10B0" w:rsidRDefault="008A10B0" w:rsidP="008A10B0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042449" w:rsidRPr="00753982" w:rsidRDefault="00042449" w:rsidP="00753982">
      <w:pPr>
        <w:pStyle w:val="ListParagraph"/>
        <w:numPr>
          <w:ilvl w:val="0"/>
          <w:numId w:val="6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753982">
        <w:rPr>
          <w:rFonts w:ascii="Arial" w:hAnsi="Arial" w:cs="Arial"/>
          <w:sz w:val="24"/>
          <w:szCs w:val="24"/>
          <w:lang w:val="mn-MN"/>
        </w:rPr>
        <w:t>Энэхүү хэлэлцээрийг хэрэгжүүлэхэд Монгол</w:t>
      </w:r>
      <w:r w:rsidR="00584BE9" w:rsidRPr="00753982"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753982">
        <w:rPr>
          <w:rFonts w:ascii="Arial" w:hAnsi="Arial" w:cs="Arial"/>
          <w:sz w:val="24"/>
          <w:szCs w:val="24"/>
          <w:lang w:val="mn-MN"/>
        </w:rPr>
        <w:t>ын Засгийн газрыг Монгол Улсын Сангийн яам төлөөлнө.</w:t>
      </w:r>
    </w:p>
    <w:p w:rsidR="00042449" w:rsidRPr="002217BF" w:rsidRDefault="00042449" w:rsidP="00942D47">
      <w:pPr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2217BF" w:rsidRDefault="00CF1E0B" w:rsidP="00AB3A1D">
      <w:pPr>
        <w:tabs>
          <w:tab w:val="left" w:pos="9356"/>
        </w:tabs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 дугаар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>үйл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AB3A1D" w:rsidRPr="002217BF" w:rsidRDefault="00382837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өсөл тус бүрт </w:t>
      </w:r>
      <w:r>
        <w:rPr>
          <w:rFonts w:ascii="Arial" w:hAnsi="Arial" w:cs="Arial"/>
          <w:sz w:val="24"/>
          <w:szCs w:val="24"/>
          <w:lang w:val="mn-MN"/>
        </w:rPr>
        <w:t xml:space="preserve">зориулсан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ЭЗХХАС</w:t>
      </w:r>
      <w:r>
        <w:rPr>
          <w:rFonts w:ascii="Arial" w:hAnsi="Arial" w:cs="Arial"/>
          <w:sz w:val="24"/>
          <w:szCs w:val="24"/>
          <w:lang w:val="mn-MN"/>
        </w:rPr>
        <w:t>-</w:t>
      </w:r>
      <w:r w:rsidR="00AB3A1D" w:rsidRPr="002217BF">
        <w:rPr>
          <w:rFonts w:ascii="Arial" w:hAnsi="Arial" w:cs="Arial"/>
          <w:sz w:val="24"/>
          <w:szCs w:val="24"/>
          <w:lang w:val="mn-MN"/>
        </w:rPr>
        <w:t>ийн зээл (цаашид “Зээл” гэх)</w:t>
      </w:r>
      <w:r>
        <w:rPr>
          <w:rFonts w:ascii="Arial" w:hAnsi="Arial" w:cs="Arial"/>
          <w:sz w:val="24"/>
          <w:szCs w:val="24"/>
          <w:lang w:val="mn-MN"/>
        </w:rPr>
        <w:t xml:space="preserve">-ийг </w:t>
      </w:r>
      <w:r w:rsidR="009A6CDC">
        <w:rPr>
          <w:rFonts w:ascii="Arial" w:hAnsi="Arial" w:cs="Arial"/>
          <w:sz w:val="24"/>
          <w:szCs w:val="24"/>
          <w:lang w:val="mn-MN"/>
        </w:rPr>
        <w:t xml:space="preserve">Монгол </w:t>
      </w:r>
      <w:r>
        <w:rPr>
          <w:rFonts w:ascii="Arial" w:hAnsi="Arial" w:cs="Arial"/>
          <w:sz w:val="24"/>
          <w:szCs w:val="24"/>
          <w:lang w:val="mn-MN"/>
        </w:rPr>
        <w:t xml:space="preserve">Улсын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Засгийн газарт</w:t>
      </w:r>
      <w:r>
        <w:rPr>
          <w:rFonts w:ascii="Arial" w:hAnsi="Arial" w:cs="Arial"/>
          <w:sz w:val="24"/>
          <w:szCs w:val="24"/>
          <w:lang w:val="mn-MN"/>
        </w:rPr>
        <w:t xml:space="preserve"> дараах журмаар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 олгоно. Үүнд:</w:t>
      </w:r>
    </w:p>
    <w:p w:rsidR="00AB3A1D" w:rsidRDefault="009A6CDC" w:rsidP="00E931FF">
      <w:pPr>
        <w:pStyle w:val="ListParagraph"/>
        <w:numPr>
          <w:ilvl w:val="0"/>
          <w:numId w:val="4"/>
        </w:numPr>
        <w:spacing w:after="100" w:afterAutospacing="1" w:line="240" w:lineRule="auto"/>
        <w:ind w:right="6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E931FF">
        <w:rPr>
          <w:rFonts w:ascii="Arial" w:hAnsi="Arial" w:cs="Arial"/>
          <w:sz w:val="24"/>
          <w:szCs w:val="24"/>
          <w:lang w:val="mn-MN"/>
        </w:rPr>
        <w:t>Монгол Улс</w:t>
      </w:r>
      <w:r w:rsidR="007C6569" w:rsidRPr="00E931FF">
        <w:rPr>
          <w:rFonts w:ascii="Arial" w:hAnsi="Arial" w:cs="Arial"/>
          <w:sz w:val="24"/>
          <w:szCs w:val="24"/>
          <w:lang w:val="mn-MN"/>
        </w:rPr>
        <w:t>ын</w:t>
      </w:r>
      <w:r w:rsidR="00AB3A1D" w:rsidRPr="00E931FF">
        <w:rPr>
          <w:rFonts w:ascii="Arial" w:hAnsi="Arial" w:cs="Arial"/>
          <w:sz w:val="24"/>
          <w:szCs w:val="24"/>
          <w:lang w:val="mn-MN"/>
        </w:rPr>
        <w:t xml:space="preserve"> Засгийн газар, </w:t>
      </w:r>
      <w:r w:rsidR="007C6569" w:rsidRPr="00E931FF">
        <w:rPr>
          <w:rFonts w:ascii="Arial" w:hAnsi="Arial" w:cs="Arial"/>
          <w:sz w:val="24"/>
          <w:szCs w:val="24"/>
          <w:lang w:val="mn-MN"/>
        </w:rPr>
        <w:t>БНСУ-</w:t>
      </w:r>
      <w:r w:rsidR="00AB3A1D" w:rsidRPr="00E931FF">
        <w:rPr>
          <w:rFonts w:ascii="Arial" w:hAnsi="Arial" w:cs="Arial"/>
          <w:sz w:val="24"/>
          <w:szCs w:val="24"/>
          <w:lang w:val="mn-MN"/>
        </w:rPr>
        <w:t xml:space="preserve">ын Засгийн газар нь </w:t>
      </w:r>
      <w:r w:rsidR="007C6569" w:rsidRPr="00E931FF">
        <w:rPr>
          <w:rFonts w:ascii="Arial" w:hAnsi="Arial" w:cs="Arial"/>
          <w:sz w:val="24"/>
          <w:szCs w:val="24"/>
          <w:lang w:val="mn-MN"/>
        </w:rPr>
        <w:t xml:space="preserve">бие биетэйгээ нягт хамтран ажиллах замаар хэрэгжүүлж болох </w:t>
      </w:r>
      <w:r w:rsidR="00AB3A1D" w:rsidRPr="00E931FF">
        <w:rPr>
          <w:rFonts w:ascii="Arial" w:hAnsi="Arial" w:cs="Arial"/>
          <w:sz w:val="24"/>
          <w:szCs w:val="24"/>
          <w:lang w:val="mn-MN"/>
        </w:rPr>
        <w:t>төслүүдийг тодорхойлох бөгөөд Монгол</w:t>
      </w:r>
      <w:r w:rsidR="007C6569" w:rsidRPr="00E931FF">
        <w:rPr>
          <w:rFonts w:ascii="Arial" w:hAnsi="Arial" w:cs="Arial"/>
          <w:sz w:val="24"/>
          <w:szCs w:val="24"/>
          <w:lang w:val="mn-MN"/>
        </w:rPr>
        <w:t xml:space="preserve"> Улс</w:t>
      </w:r>
      <w:r w:rsidR="00AB3A1D" w:rsidRPr="00E931FF">
        <w:rPr>
          <w:rFonts w:ascii="Arial" w:hAnsi="Arial" w:cs="Arial"/>
          <w:sz w:val="24"/>
          <w:szCs w:val="24"/>
          <w:lang w:val="mn-MN"/>
        </w:rPr>
        <w:t xml:space="preserve">ын Засгийн газар нь </w:t>
      </w:r>
      <w:r w:rsidR="00391C4C" w:rsidRPr="00E931FF">
        <w:rPr>
          <w:rFonts w:ascii="Arial" w:hAnsi="Arial" w:cs="Arial"/>
          <w:sz w:val="24"/>
          <w:szCs w:val="24"/>
          <w:lang w:val="mn-MN"/>
        </w:rPr>
        <w:t xml:space="preserve">энэхүү Хэлэлцээрийн хүрээнд санхүүжих боломжит төслүүдийн жагсаалтыг БНСУ-ын </w:t>
      </w:r>
      <w:r w:rsidR="00AB3A1D" w:rsidRPr="00E931FF">
        <w:rPr>
          <w:rFonts w:ascii="Arial" w:hAnsi="Arial" w:cs="Arial"/>
          <w:sz w:val="24"/>
          <w:szCs w:val="24"/>
          <w:lang w:val="mn-MN"/>
        </w:rPr>
        <w:t>Засгийн газарт гаргаж өгнө;</w:t>
      </w:r>
    </w:p>
    <w:p w:rsidR="00AA4C4E" w:rsidRDefault="00AA4C4E" w:rsidP="00AA4C4E">
      <w:pPr>
        <w:pStyle w:val="ListParagraph"/>
        <w:spacing w:after="100" w:afterAutospacing="1" w:line="240" w:lineRule="auto"/>
        <w:ind w:right="6"/>
        <w:jc w:val="both"/>
        <w:rPr>
          <w:rFonts w:ascii="Arial" w:hAnsi="Arial" w:cs="Arial"/>
          <w:sz w:val="24"/>
          <w:szCs w:val="24"/>
          <w:lang w:val="mn-MN"/>
        </w:rPr>
      </w:pPr>
    </w:p>
    <w:p w:rsidR="00E931FF" w:rsidRDefault="00E931FF" w:rsidP="00E931FF">
      <w:pPr>
        <w:pStyle w:val="ListParagraph"/>
        <w:numPr>
          <w:ilvl w:val="0"/>
          <w:numId w:val="4"/>
        </w:numPr>
        <w:spacing w:after="100" w:afterAutospacing="1" w:line="240" w:lineRule="auto"/>
        <w:ind w:right="6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Монгол</w:t>
      </w:r>
      <w:r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ын Засгийн газар нь </w:t>
      </w:r>
      <w:r>
        <w:rPr>
          <w:rFonts w:ascii="Arial" w:hAnsi="Arial" w:cs="Arial"/>
          <w:sz w:val="24"/>
          <w:szCs w:val="24"/>
          <w:lang w:val="mn-MN"/>
        </w:rPr>
        <w:t xml:space="preserve">төсөл тус бүрт </w:t>
      </w:r>
      <w:r w:rsidRPr="002217BF">
        <w:rPr>
          <w:rFonts w:ascii="Arial" w:hAnsi="Arial" w:cs="Arial"/>
          <w:sz w:val="24"/>
          <w:szCs w:val="24"/>
          <w:lang w:val="mn-MN"/>
        </w:rPr>
        <w:t>зээл</w:t>
      </w:r>
      <w:r>
        <w:rPr>
          <w:rFonts w:ascii="Arial" w:hAnsi="Arial" w:cs="Arial"/>
          <w:sz w:val="24"/>
          <w:szCs w:val="24"/>
          <w:lang w:val="mn-MN"/>
        </w:rPr>
        <w:t xml:space="preserve"> олгох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хүсэлтийг</w:t>
      </w:r>
      <w:r>
        <w:rPr>
          <w:rFonts w:ascii="Arial" w:hAnsi="Arial" w:cs="Arial"/>
          <w:sz w:val="24"/>
          <w:szCs w:val="24"/>
          <w:lang w:val="mn-MN"/>
        </w:rPr>
        <w:t xml:space="preserve"> БНСУ-</w:t>
      </w:r>
      <w:r w:rsidRPr="002217BF">
        <w:rPr>
          <w:rFonts w:ascii="Arial" w:hAnsi="Arial" w:cs="Arial"/>
          <w:sz w:val="24"/>
          <w:szCs w:val="24"/>
          <w:lang w:val="mn-MN"/>
        </w:rPr>
        <w:t>ын Засгийн газарт дипломат шугамаар тав</w:t>
      </w:r>
      <w:r w:rsidR="00B00F73">
        <w:rPr>
          <w:rFonts w:ascii="Arial" w:hAnsi="Arial" w:cs="Arial"/>
          <w:sz w:val="24"/>
          <w:szCs w:val="24"/>
          <w:lang w:val="mn-MN"/>
        </w:rPr>
        <w:t>и</w:t>
      </w:r>
      <w:r w:rsidRPr="002217BF">
        <w:rPr>
          <w:rFonts w:ascii="Arial" w:hAnsi="Arial" w:cs="Arial"/>
          <w:sz w:val="24"/>
          <w:szCs w:val="24"/>
          <w:lang w:val="mn-MN"/>
        </w:rPr>
        <w:t>на;</w:t>
      </w:r>
    </w:p>
    <w:p w:rsidR="00E931FF" w:rsidRDefault="00E931FF" w:rsidP="00E931FF">
      <w:pPr>
        <w:pStyle w:val="ListParagraph"/>
        <w:numPr>
          <w:ilvl w:val="0"/>
          <w:numId w:val="4"/>
        </w:numPr>
        <w:spacing w:after="100" w:afterAutospacing="1" w:line="240" w:lineRule="auto"/>
        <w:ind w:right="6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lastRenderedPageBreak/>
        <w:t>ЭЗХХАС</w:t>
      </w:r>
      <w:r>
        <w:rPr>
          <w:rFonts w:ascii="Arial" w:hAnsi="Arial" w:cs="Arial"/>
          <w:sz w:val="24"/>
          <w:szCs w:val="24"/>
          <w:lang w:val="mn-MN"/>
        </w:rPr>
        <w:t>-аас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үнэлгээ хийсний дараа </w:t>
      </w:r>
      <w:r>
        <w:rPr>
          <w:rFonts w:ascii="Arial" w:hAnsi="Arial" w:cs="Arial"/>
          <w:sz w:val="24"/>
          <w:szCs w:val="24"/>
          <w:lang w:val="mn-MN"/>
        </w:rPr>
        <w:t>БНСУ-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ын Засгийн газар нь </w:t>
      </w:r>
      <w:r>
        <w:rPr>
          <w:rFonts w:ascii="Arial" w:hAnsi="Arial" w:cs="Arial"/>
          <w:sz w:val="24"/>
          <w:szCs w:val="24"/>
          <w:lang w:val="mn-MN"/>
        </w:rPr>
        <w:t>хүсэлт болгосон төсөлд зориулан зээл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олгохоор шийдвэрлэсэн </w:t>
      </w:r>
      <w:r>
        <w:rPr>
          <w:rFonts w:ascii="Arial" w:hAnsi="Arial" w:cs="Arial"/>
          <w:sz w:val="24"/>
          <w:szCs w:val="24"/>
          <w:lang w:val="mn-MN"/>
        </w:rPr>
        <w:t>бол, э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нэ </w:t>
      </w:r>
      <w:r>
        <w:rPr>
          <w:rFonts w:ascii="Arial" w:hAnsi="Arial" w:cs="Arial"/>
          <w:sz w:val="24"/>
          <w:szCs w:val="24"/>
          <w:lang w:val="mn-MN"/>
        </w:rPr>
        <w:t>шийдвэрээ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Монгол</w:t>
      </w:r>
      <w:r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2217BF">
        <w:rPr>
          <w:rFonts w:ascii="Arial" w:hAnsi="Arial" w:cs="Arial"/>
          <w:sz w:val="24"/>
          <w:szCs w:val="24"/>
          <w:lang w:val="mn-MN"/>
        </w:rPr>
        <w:t>ын  Засгийн газарт дипломат шугамаар мэдэгдэнэ;</w:t>
      </w:r>
    </w:p>
    <w:p w:rsidR="00AA4C4E" w:rsidRDefault="00AA4C4E" w:rsidP="00AA4C4E">
      <w:pPr>
        <w:pStyle w:val="ListParagraph"/>
        <w:spacing w:after="100" w:afterAutospacing="1" w:line="240" w:lineRule="auto"/>
        <w:ind w:right="6"/>
        <w:jc w:val="both"/>
        <w:rPr>
          <w:rFonts w:ascii="Arial" w:hAnsi="Arial" w:cs="Arial"/>
          <w:sz w:val="24"/>
          <w:szCs w:val="24"/>
          <w:lang w:val="mn-MN"/>
        </w:rPr>
      </w:pPr>
    </w:p>
    <w:p w:rsidR="00E931FF" w:rsidRPr="00E931FF" w:rsidRDefault="00E931FF" w:rsidP="00E931FF">
      <w:pPr>
        <w:pStyle w:val="ListParagraph"/>
        <w:numPr>
          <w:ilvl w:val="0"/>
          <w:numId w:val="4"/>
        </w:numPr>
        <w:spacing w:after="100" w:afterAutospacing="1" w:line="240" w:lineRule="auto"/>
        <w:ind w:right="6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 xml:space="preserve">Төсөл тус бүрийн </w:t>
      </w:r>
      <w:r>
        <w:rPr>
          <w:rFonts w:ascii="Arial" w:hAnsi="Arial" w:cs="Arial"/>
          <w:sz w:val="24"/>
          <w:szCs w:val="24"/>
          <w:lang w:val="mn-MN"/>
        </w:rPr>
        <w:t xml:space="preserve">тодорхой зүйл болон ЭЗХХАС-аас тухайн төсөлд зориулан олгох зээлийн хэмжээг Монгол Улсын Засгийн газар болон </w:t>
      </w:r>
      <w:r w:rsidRPr="002217BF">
        <w:rPr>
          <w:rFonts w:ascii="Arial" w:hAnsi="Arial" w:cs="Arial"/>
          <w:sz w:val="24"/>
          <w:szCs w:val="24"/>
          <w:lang w:val="mn-MN"/>
        </w:rPr>
        <w:t>Солонгосын Экспорт – Импорт Банк (цаашид “Банк” гэх)-ны хооронд байгуулах</w:t>
      </w:r>
      <w:r w:rsidRPr="002217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З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ээлийн </w:t>
      </w:r>
      <w:r>
        <w:rPr>
          <w:rFonts w:ascii="Arial" w:hAnsi="Arial" w:cs="Arial"/>
          <w:sz w:val="24"/>
          <w:szCs w:val="24"/>
          <w:lang w:val="mn-MN"/>
        </w:rPr>
        <w:t>хэлэлцээр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(цаашид “Зээлийн </w:t>
      </w:r>
      <w:r>
        <w:rPr>
          <w:rFonts w:ascii="Arial" w:hAnsi="Arial" w:cs="Arial"/>
          <w:sz w:val="24"/>
          <w:szCs w:val="24"/>
          <w:lang w:val="mn-MN"/>
        </w:rPr>
        <w:t>хэлэлцээр</w:t>
      </w:r>
      <w:r w:rsidRPr="002217BF">
        <w:rPr>
          <w:rFonts w:ascii="Arial" w:hAnsi="Arial" w:cs="Arial"/>
          <w:sz w:val="24"/>
          <w:szCs w:val="24"/>
          <w:lang w:val="mn-MN"/>
        </w:rPr>
        <w:t>” гэх)-</w:t>
      </w:r>
      <w:r>
        <w:rPr>
          <w:rFonts w:ascii="Arial" w:hAnsi="Arial" w:cs="Arial"/>
          <w:sz w:val="24"/>
          <w:szCs w:val="24"/>
          <w:lang w:val="mn-MN"/>
        </w:rPr>
        <w:t>т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тодорхой </w:t>
      </w:r>
      <w:r>
        <w:rPr>
          <w:rFonts w:ascii="Arial" w:hAnsi="Arial" w:cs="Arial"/>
          <w:sz w:val="24"/>
          <w:szCs w:val="24"/>
          <w:lang w:val="mn-MN"/>
        </w:rPr>
        <w:t>тусгана</w:t>
      </w:r>
      <w:r w:rsidRPr="002217BF">
        <w:rPr>
          <w:rFonts w:ascii="Arial" w:hAnsi="Arial" w:cs="Arial"/>
          <w:sz w:val="24"/>
          <w:szCs w:val="24"/>
          <w:lang w:val="mn-MN"/>
        </w:rPr>
        <w:t>.</w:t>
      </w:r>
    </w:p>
    <w:p w:rsidR="00AB3A1D" w:rsidRPr="002217BF" w:rsidRDefault="00CF1E0B" w:rsidP="00AB3A1D">
      <w:pPr>
        <w:spacing w:after="100" w:afterAutospacing="1" w:line="240" w:lineRule="auto"/>
        <w:ind w:left="360" w:right="4"/>
        <w:jc w:val="center"/>
        <w:rPr>
          <w:rFonts w:ascii="Arial" w:hAnsi="Arial" w:cs="Arial"/>
          <w:b/>
          <w:sz w:val="24"/>
          <w:szCs w:val="24"/>
          <w:lang w:val="mn-MN" w:eastAsia="ko-KR"/>
        </w:rPr>
      </w:pPr>
      <w:r>
        <w:rPr>
          <w:rFonts w:ascii="Arial" w:hAnsi="Arial" w:cs="Arial"/>
          <w:b/>
          <w:sz w:val="24"/>
          <w:szCs w:val="24"/>
          <w:lang w:val="mn-MN"/>
        </w:rPr>
        <w:t>3 дугаар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 xml:space="preserve">үйл </w:t>
      </w:r>
    </w:p>
    <w:p w:rsidR="00AB3A1D" w:rsidRDefault="00AB3A1D" w:rsidP="00753982">
      <w:pPr>
        <w:pStyle w:val="ListParagraph"/>
        <w:numPr>
          <w:ilvl w:val="0"/>
          <w:numId w:val="7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753982">
        <w:rPr>
          <w:rFonts w:ascii="Arial" w:hAnsi="Arial" w:cs="Arial"/>
          <w:sz w:val="24"/>
          <w:szCs w:val="24"/>
          <w:lang w:val="mn-MN" w:eastAsia="ko-KR"/>
        </w:rPr>
        <w:t>Т</w:t>
      </w:r>
      <w:r w:rsidRPr="00753982">
        <w:rPr>
          <w:rFonts w:ascii="Arial" w:hAnsi="Arial" w:cs="Arial"/>
          <w:sz w:val="24"/>
          <w:szCs w:val="24"/>
          <w:lang w:val="mn-MN"/>
        </w:rPr>
        <w:t>алууд өөрөөр тохиролцоогүй тохиолдолд,</w:t>
      </w:r>
      <w:r w:rsidRPr="00753982">
        <w:rPr>
          <w:rFonts w:ascii="Arial" w:hAnsi="Arial" w:cs="Arial" w:hint="eastAsia"/>
          <w:sz w:val="24"/>
          <w:szCs w:val="24"/>
          <w:lang w:val="mn-MN" w:eastAsia="ko-KR"/>
        </w:rPr>
        <w:t xml:space="preserve"> </w:t>
      </w:r>
      <w:r w:rsidR="004D5FDD" w:rsidRPr="00753982">
        <w:rPr>
          <w:rFonts w:ascii="Arial" w:hAnsi="Arial" w:cs="Arial"/>
          <w:sz w:val="24"/>
          <w:szCs w:val="24"/>
          <w:lang w:val="mn-MN"/>
        </w:rPr>
        <w:t>З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4D5FDD" w:rsidRPr="00753982">
        <w:rPr>
          <w:rFonts w:ascii="Arial" w:hAnsi="Arial" w:cs="Arial"/>
          <w:sz w:val="24"/>
          <w:szCs w:val="24"/>
          <w:lang w:val="mn-MN"/>
        </w:rPr>
        <w:t xml:space="preserve">хэлэлцээр бүрт 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дараах зарчмыг </w:t>
      </w:r>
      <w:r w:rsidR="004D5FDD" w:rsidRPr="00753982">
        <w:rPr>
          <w:rFonts w:ascii="Arial" w:hAnsi="Arial" w:cs="Arial"/>
          <w:sz w:val="24"/>
          <w:szCs w:val="24"/>
          <w:lang w:val="mn-MN"/>
        </w:rPr>
        <w:t>тусгана</w:t>
      </w:r>
      <w:r w:rsidRPr="00753982">
        <w:rPr>
          <w:rFonts w:ascii="Arial" w:hAnsi="Arial" w:cs="Arial"/>
          <w:sz w:val="24"/>
          <w:szCs w:val="24"/>
          <w:lang w:val="mn-MN"/>
        </w:rPr>
        <w:t>. Үүнд:</w:t>
      </w:r>
    </w:p>
    <w:p w:rsidR="00753982" w:rsidRPr="00753982" w:rsidRDefault="00753982" w:rsidP="00753982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432165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Зээлдэгч болон зээлийн</w:t>
      </w:r>
      <w:r w:rsidR="00AB3A1D" w:rsidRPr="00AA4C4E">
        <w:rPr>
          <w:rFonts w:ascii="Arial" w:hAnsi="Arial" w:cs="Arial"/>
          <w:sz w:val="24"/>
          <w:szCs w:val="24"/>
          <w:lang w:val="mn-MN"/>
        </w:rPr>
        <w:t xml:space="preserve"> баталгаа гаргагч нь Монгол</w:t>
      </w:r>
      <w:r w:rsidR="00007C4F" w:rsidRPr="00AA4C4E">
        <w:rPr>
          <w:rFonts w:ascii="Arial" w:hAnsi="Arial" w:cs="Arial"/>
          <w:sz w:val="24"/>
          <w:szCs w:val="24"/>
          <w:lang w:val="mn-MN"/>
        </w:rPr>
        <w:t xml:space="preserve"> Улс</w:t>
      </w:r>
      <w:r w:rsidR="00AB3A1D" w:rsidRPr="00AA4C4E">
        <w:rPr>
          <w:rFonts w:ascii="Arial" w:hAnsi="Arial" w:cs="Arial"/>
          <w:sz w:val="24"/>
          <w:szCs w:val="24"/>
          <w:lang w:val="mn-MN"/>
        </w:rPr>
        <w:t>ын Засгийн газар байна</w:t>
      </w:r>
      <w:r w:rsidR="00657502">
        <w:rPr>
          <w:rFonts w:ascii="Arial" w:hAnsi="Arial" w:cs="Arial"/>
          <w:sz w:val="24"/>
          <w:szCs w:val="24"/>
          <w:lang w:val="mn-MN"/>
        </w:rPr>
        <w:t>.</w:t>
      </w:r>
    </w:p>
    <w:p w:rsidR="00AA4C4E" w:rsidRDefault="00AA4C4E" w:rsidP="00AA4C4E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Зээл эргэн төлөх нөхцөл</w:t>
      </w:r>
      <w:r w:rsidR="002E4C16">
        <w:rPr>
          <w:rFonts w:ascii="Arial" w:hAnsi="Arial" w:cs="Arial"/>
          <w:sz w:val="24"/>
          <w:szCs w:val="24"/>
          <w:lang w:val="mn-MN"/>
        </w:rPr>
        <w:t>, болзол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болон хүүгийн хэмжээг төсөл тус бүрийн Зээлийн </w:t>
      </w:r>
      <w:r w:rsidR="002E4C16">
        <w:rPr>
          <w:rFonts w:ascii="Arial" w:hAnsi="Arial" w:cs="Arial"/>
          <w:sz w:val="24"/>
          <w:szCs w:val="24"/>
          <w:lang w:val="mn-MN"/>
        </w:rPr>
        <w:t>хэлэлцээрт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тусгана. Ерөнхий нөхц</w:t>
      </w:r>
      <w:r w:rsidR="001A10C1">
        <w:rPr>
          <w:rFonts w:ascii="Arial" w:hAnsi="Arial" w:cs="Arial"/>
          <w:sz w:val="24"/>
          <w:szCs w:val="24"/>
          <w:lang w:val="mn-MN"/>
        </w:rPr>
        <w:t>ө</w:t>
      </w:r>
      <w:r w:rsidRPr="00AA4C4E">
        <w:rPr>
          <w:rFonts w:ascii="Arial" w:hAnsi="Arial" w:cs="Arial"/>
          <w:sz w:val="24"/>
          <w:szCs w:val="24"/>
          <w:lang w:val="mn-MN"/>
        </w:rPr>
        <w:t>л</w:t>
      </w:r>
      <w:r w:rsidR="001A10C1">
        <w:rPr>
          <w:rFonts w:ascii="Arial" w:hAnsi="Arial" w:cs="Arial"/>
          <w:sz w:val="24"/>
          <w:szCs w:val="24"/>
          <w:lang w:val="mn-MN"/>
        </w:rPr>
        <w:t>, болзлы</w:t>
      </w:r>
      <w:r w:rsidRPr="00AA4C4E">
        <w:rPr>
          <w:rFonts w:ascii="Arial" w:hAnsi="Arial" w:cs="Arial"/>
          <w:sz w:val="24"/>
          <w:szCs w:val="24"/>
          <w:lang w:val="mn-MN"/>
        </w:rPr>
        <w:t>н хувьд зээл эргэн төлөх хугацаа нь зээлийн үндсэн төлбөрөөс чөлөөлөгдөх хугацаа 10 жилийн хугацааг оролцуулан нийт 3</w:t>
      </w:r>
      <w:r w:rsidR="00432165" w:rsidRPr="00AA4C4E">
        <w:rPr>
          <w:rFonts w:ascii="Arial" w:hAnsi="Arial" w:cs="Arial"/>
          <w:sz w:val="24"/>
          <w:szCs w:val="24"/>
          <w:lang w:val="mn-MN"/>
        </w:rPr>
        <w:t>0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жил байх ба зээлийн хүү жилийн 0.</w:t>
      </w:r>
      <w:r w:rsidR="00432165" w:rsidRPr="00AA4C4E">
        <w:rPr>
          <w:rFonts w:ascii="Arial" w:hAnsi="Arial" w:cs="Arial"/>
          <w:sz w:val="24"/>
          <w:szCs w:val="24"/>
          <w:lang w:val="mn-MN"/>
        </w:rPr>
        <w:t>2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хувь байна. </w:t>
      </w:r>
      <w:r w:rsidR="001A10C1">
        <w:rPr>
          <w:rFonts w:ascii="Arial" w:hAnsi="Arial" w:cs="Arial"/>
          <w:sz w:val="24"/>
          <w:szCs w:val="24"/>
          <w:lang w:val="mn-MN"/>
        </w:rPr>
        <w:t>Ерөнхий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нөхцөл</w:t>
      </w:r>
      <w:r w:rsidR="001A10C1">
        <w:rPr>
          <w:rFonts w:ascii="Arial" w:hAnsi="Arial" w:cs="Arial"/>
          <w:sz w:val="24"/>
          <w:szCs w:val="24"/>
          <w:lang w:val="mn-MN"/>
        </w:rPr>
        <w:t>, болзол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нь төсөл тус бүрийн онцлог болон эс</w:t>
      </w:r>
      <w:r w:rsidR="002C21DA">
        <w:rPr>
          <w:rFonts w:ascii="Arial" w:hAnsi="Arial" w:cs="Arial"/>
          <w:sz w:val="24"/>
          <w:szCs w:val="24"/>
          <w:lang w:val="mn-MN"/>
        </w:rPr>
        <w:t>хүл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</w:t>
      </w:r>
      <w:r w:rsidR="001D79BF" w:rsidRPr="00AA4C4E">
        <w:rPr>
          <w:rFonts w:ascii="Arial" w:hAnsi="Arial" w:cs="Arial"/>
          <w:sz w:val="24"/>
          <w:szCs w:val="24"/>
          <w:lang w:val="mn-MN"/>
        </w:rPr>
        <w:t>тухайн улсын ангил</w:t>
      </w:r>
      <w:r w:rsidR="002C21DA">
        <w:rPr>
          <w:rFonts w:ascii="Arial" w:hAnsi="Arial" w:cs="Arial"/>
          <w:sz w:val="24"/>
          <w:szCs w:val="24"/>
          <w:lang w:val="mn-MN"/>
        </w:rPr>
        <w:t>а</w:t>
      </w:r>
      <w:r w:rsidR="001D79BF" w:rsidRPr="00AA4C4E">
        <w:rPr>
          <w:rFonts w:ascii="Arial" w:hAnsi="Arial" w:cs="Arial"/>
          <w:sz w:val="24"/>
          <w:szCs w:val="24"/>
          <w:lang w:val="mn-MN"/>
        </w:rPr>
        <w:t>л</w:t>
      </w:r>
      <w:r w:rsidR="002021AA" w:rsidRPr="00AA4C4E">
        <w:rPr>
          <w:rFonts w:ascii="Arial" w:hAnsi="Arial" w:cs="Arial"/>
          <w:sz w:val="24"/>
          <w:szCs w:val="24"/>
          <w:lang w:val="mn-MN"/>
        </w:rPr>
        <w:t>д орсон өөрчлөлтөөс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хамааран өөрчлөгдөж болно</w:t>
      </w:r>
      <w:r w:rsidR="00657502">
        <w:rPr>
          <w:rFonts w:ascii="Arial" w:hAnsi="Arial" w:cs="Arial"/>
          <w:sz w:val="24"/>
          <w:szCs w:val="24"/>
          <w:lang w:val="mn-MN"/>
        </w:rPr>
        <w:t>.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Солонгосын компаниудын дундаас зөвлөхийг сонгон шалгаруулсан тохиолдолд зээлийн Зөвлөх үйлчилгээний зардалд хүү тооцохгүй</w:t>
      </w:r>
      <w:r w:rsidR="00657502">
        <w:rPr>
          <w:rFonts w:ascii="Arial" w:hAnsi="Arial" w:cs="Arial"/>
          <w:sz w:val="24"/>
          <w:szCs w:val="24"/>
          <w:lang w:val="mn-MN"/>
        </w:rPr>
        <w:t>.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Монгол</w:t>
      </w:r>
      <w:r w:rsidR="002C21DA"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AA4C4E">
        <w:rPr>
          <w:rFonts w:ascii="Arial" w:hAnsi="Arial" w:cs="Arial"/>
          <w:sz w:val="24"/>
          <w:szCs w:val="24"/>
          <w:lang w:val="mn-MN"/>
        </w:rPr>
        <w:t>ын Засгийн газар нь зээлийн нийт төлбөр эс</w:t>
      </w:r>
      <w:r w:rsidR="009A2717">
        <w:rPr>
          <w:rFonts w:ascii="Arial" w:hAnsi="Arial" w:cs="Arial"/>
          <w:sz w:val="24"/>
          <w:szCs w:val="24"/>
          <w:lang w:val="mn-MN"/>
        </w:rPr>
        <w:t>хүл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Зээлийн үндсэн төлбөрийн аль нэг хэсэг</w:t>
      </w:r>
      <w:r w:rsidR="009A2717">
        <w:rPr>
          <w:rFonts w:ascii="Arial" w:hAnsi="Arial" w:cs="Arial"/>
          <w:sz w:val="24"/>
          <w:szCs w:val="24"/>
          <w:lang w:val="mn-MN"/>
        </w:rPr>
        <w:t xml:space="preserve"> </w:t>
      </w:r>
      <w:r w:rsidRPr="00AA4C4E">
        <w:rPr>
          <w:rFonts w:ascii="Arial" w:hAnsi="Arial" w:cs="Arial"/>
          <w:sz w:val="24"/>
          <w:szCs w:val="24"/>
          <w:lang w:val="mn-MN"/>
        </w:rPr>
        <w:t>эс</w:t>
      </w:r>
      <w:r w:rsidR="009A2717">
        <w:rPr>
          <w:rFonts w:ascii="Arial" w:hAnsi="Arial" w:cs="Arial"/>
          <w:sz w:val="24"/>
          <w:szCs w:val="24"/>
          <w:lang w:val="mn-MN"/>
        </w:rPr>
        <w:t>хү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л зээлийн </w:t>
      </w:r>
      <w:r w:rsidR="009A2717">
        <w:rPr>
          <w:rFonts w:ascii="Arial" w:hAnsi="Arial" w:cs="Arial"/>
          <w:sz w:val="24"/>
          <w:szCs w:val="24"/>
          <w:lang w:val="mn-MN"/>
        </w:rPr>
        <w:t>хэлэлцээрийн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хүрээнд төл</w:t>
      </w:r>
      <w:r w:rsidR="00B00F73">
        <w:rPr>
          <w:rFonts w:ascii="Arial" w:hAnsi="Arial" w:cs="Arial"/>
          <w:sz w:val="24"/>
          <w:szCs w:val="24"/>
          <w:lang w:val="mn-MN"/>
        </w:rPr>
        <w:t>б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өл зохих бусад төлбөрийг хийгээгүй тохиолдолд төлбөр хийгдээгүй үнийн дүнгийн хувьд </w:t>
      </w:r>
      <w:r w:rsidR="00B04DAB">
        <w:rPr>
          <w:rFonts w:ascii="Arial" w:hAnsi="Arial" w:cs="Arial"/>
          <w:sz w:val="24"/>
          <w:szCs w:val="24"/>
          <w:lang w:val="mn-MN"/>
        </w:rPr>
        <w:t>З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03768F">
        <w:rPr>
          <w:rFonts w:ascii="Arial" w:hAnsi="Arial" w:cs="Arial"/>
          <w:sz w:val="24"/>
          <w:szCs w:val="24"/>
          <w:lang w:val="mn-MN"/>
        </w:rPr>
        <w:t>хэлэлцээрт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тусгасан хүүгийн төлбөр дээр жилийн 2 хувийн хугацаа хэтэрсэн төлбөрийг нэмж тооцно. 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Зөвлөх</w:t>
      </w:r>
      <w:r w:rsidR="00B04DAB">
        <w:rPr>
          <w:rFonts w:ascii="Arial" w:hAnsi="Arial" w:cs="Arial"/>
          <w:sz w:val="24"/>
          <w:szCs w:val="24"/>
          <w:lang w:val="mn-MN"/>
        </w:rPr>
        <w:t xml:space="preserve"> үйлчилгээг оруул</w:t>
      </w:r>
      <w:r w:rsidRPr="00AA4C4E">
        <w:rPr>
          <w:rFonts w:ascii="Arial" w:hAnsi="Arial" w:cs="Arial"/>
          <w:sz w:val="24"/>
          <w:szCs w:val="24"/>
          <w:lang w:val="mn-MN"/>
        </w:rPr>
        <w:t>ан</w:t>
      </w:r>
      <w:r w:rsidR="00B04DAB">
        <w:rPr>
          <w:rFonts w:ascii="Arial" w:hAnsi="Arial" w:cs="Arial"/>
          <w:sz w:val="24"/>
          <w:szCs w:val="24"/>
          <w:lang w:val="mn-MN"/>
        </w:rPr>
        <w:t xml:space="preserve"> Зээлээс санхүүжих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бараа, ажил, үйлчилгээний худалдан авалтыг х</w:t>
      </w:r>
      <w:r w:rsidR="006B2072">
        <w:rPr>
          <w:rFonts w:ascii="Arial" w:hAnsi="Arial" w:cs="Arial"/>
          <w:sz w:val="24"/>
          <w:szCs w:val="24"/>
          <w:lang w:val="mn-MN"/>
        </w:rPr>
        <w:t>ий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х боломжит эх үүсвэр бүхий улс нь гадаад валютын хэсэгт Бүгд Найрамдах Солонгос Улс байх бөгөөд дотоод валютын хэсэгт Монгол Улс байна;  Боломжит эх үүсвэр бүхий улсуудаас бусад улсаас худалдан авалт хийх тохиолдолд энэ тухай </w:t>
      </w:r>
      <w:r w:rsidR="006B2072">
        <w:rPr>
          <w:rFonts w:ascii="Arial" w:hAnsi="Arial" w:cs="Arial"/>
          <w:sz w:val="24"/>
          <w:szCs w:val="24"/>
          <w:lang w:val="mn-MN"/>
        </w:rPr>
        <w:t>З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6B2072">
        <w:rPr>
          <w:rFonts w:ascii="Arial" w:hAnsi="Arial" w:cs="Arial"/>
          <w:sz w:val="24"/>
          <w:szCs w:val="24"/>
          <w:lang w:val="mn-MN"/>
        </w:rPr>
        <w:t>хэлэлцээрт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тусгана.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Төслийг хэрэгжүүлэхэд шаардагдах бараа, ажил, үйлчилгээ нийлүүлэгчийг Солонгосын компаниудын дунд тендер зарлан сонгон шалгаруулна.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Зөвлөхүүдийг Солонгосын зөвлөх компаниудын дунд хязгаарлагдмал тендер зарлан сонгон шалгаруулна.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AB3A1D" w:rsidRPr="00AA4C4E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Худалдан авалт</w:t>
      </w:r>
      <w:r w:rsidR="003B45EF">
        <w:rPr>
          <w:rFonts w:ascii="Arial" w:hAnsi="Arial" w:cs="Arial"/>
          <w:sz w:val="24"/>
          <w:szCs w:val="24"/>
          <w:lang w:val="mn-MN"/>
        </w:rPr>
        <w:t xml:space="preserve"> эсхүл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зөвлөх </w:t>
      </w:r>
      <w:r w:rsidR="003B45EF">
        <w:rPr>
          <w:rFonts w:ascii="Arial" w:hAnsi="Arial" w:cs="Arial"/>
          <w:sz w:val="24"/>
          <w:szCs w:val="24"/>
          <w:lang w:val="mn-MN"/>
        </w:rPr>
        <w:t xml:space="preserve">үйлчилгээний 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гэрээг холбогдох </w:t>
      </w:r>
      <w:r w:rsidR="00657502">
        <w:rPr>
          <w:rFonts w:ascii="Arial" w:hAnsi="Arial" w:cs="Arial"/>
          <w:sz w:val="24"/>
          <w:szCs w:val="24"/>
          <w:lang w:val="mn-MN"/>
        </w:rPr>
        <w:t>З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657502">
        <w:rPr>
          <w:rFonts w:ascii="Arial" w:hAnsi="Arial" w:cs="Arial"/>
          <w:sz w:val="24"/>
          <w:szCs w:val="24"/>
          <w:lang w:val="mn-MN"/>
        </w:rPr>
        <w:t xml:space="preserve">хэлэлцээр </w:t>
      </w:r>
      <w:r w:rsidRPr="00AA4C4E">
        <w:rPr>
          <w:rFonts w:ascii="Arial" w:hAnsi="Arial" w:cs="Arial"/>
          <w:sz w:val="24"/>
          <w:szCs w:val="24"/>
          <w:lang w:val="mn-MN"/>
        </w:rPr>
        <w:t>хүчин төгөлдөр болсон өдрөөс хойш арван найман (18) сарын дотор байгуулна.</w:t>
      </w:r>
    </w:p>
    <w:p w:rsidR="002E4C16" w:rsidRDefault="002E4C16" w:rsidP="002E4C16">
      <w:pPr>
        <w:pStyle w:val="ListParagraph"/>
        <w:spacing w:after="100" w:afterAutospacing="1" w:line="240" w:lineRule="auto"/>
        <w:ind w:right="4"/>
        <w:jc w:val="both"/>
        <w:rPr>
          <w:rFonts w:ascii="Arial" w:hAnsi="Arial" w:cs="Arial"/>
          <w:sz w:val="24"/>
          <w:szCs w:val="24"/>
          <w:lang w:val="mn-MN"/>
        </w:rPr>
      </w:pPr>
    </w:p>
    <w:p w:rsidR="00657502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lastRenderedPageBreak/>
        <w:t>Худалдан ава</w:t>
      </w:r>
      <w:r w:rsidR="0033057C">
        <w:rPr>
          <w:rFonts w:ascii="Arial" w:hAnsi="Arial" w:cs="Arial"/>
          <w:sz w:val="24"/>
          <w:szCs w:val="24"/>
          <w:lang w:val="mn-MN"/>
        </w:rPr>
        <w:t>х тодорхой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 аргачлал, журмыг </w:t>
      </w:r>
      <w:r w:rsidR="00C80A11">
        <w:rPr>
          <w:rFonts w:ascii="Arial" w:hAnsi="Arial" w:cs="Arial"/>
          <w:sz w:val="24"/>
          <w:szCs w:val="24"/>
          <w:lang w:val="mn-MN"/>
        </w:rPr>
        <w:t>З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C80A11">
        <w:rPr>
          <w:rFonts w:ascii="Arial" w:hAnsi="Arial" w:cs="Arial"/>
          <w:sz w:val="24"/>
          <w:szCs w:val="24"/>
          <w:lang w:val="mn-MN"/>
        </w:rPr>
        <w:t xml:space="preserve">хэлэлцээрийн </w:t>
      </w:r>
      <w:r w:rsidRPr="00AA4C4E">
        <w:rPr>
          <w:rFonts w:ascii="Arial" w:hAnsi="Arial" w:cs="Arial"/>
          <w:sz w:val="24"/>
          <w:szCs w:val="24"/>
          <w:lang w:val="mn-MN"/>
        </w:rPr>
        <w:t>дагуу зохицуулна</w:t>
      </w:r>
      <w:r w:rsidR="00657502">
        <w:rPr>
          <w:rFonts w:ascii="Arial" w:hAnsi="Arial" w:cs="Arial"/>
          <w:sz w:val="24"/>
          <w:szCs w:val="24"/>
          <w:lang w:val="mn-MN"/>
        </w:rPr>
        <w:t>.</w:t>
      </w:r>
    </w:p>
    <w:p w:rsidR="00657502" w:rsidRPr="00657502" w:rsidRDefault="00657502" w:rsidP="00657502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:rsidR="00AB3A1D" w:rsidRDefault="00AB3A1D" w:rsidP="00AA4C4E">
      <w:pPr>
        <w:pStyle w:val="ListParagraph"/>
        <w:numPr>
          <w:ilvl w:val="0"/>
          <w:numId w:val="5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AA4C4E">
        <w:rPr>
          <w:rFonts w:ascii="Arial" w:hAnsi="Arial" w:cs="Arial"/>
          <w:sz w:val="24"/>
          <w:szCs w:val="24"/>
          <w:lang w:val="mn-MN"/>
        </w:rPr>
        <w:t>2</w:t>
      </w:r>
      <w:r w:rsidR="0033057C">
        <w:rPr>
          <w:rFonts w:ascii="Arial" w:hAnsi="Arial" w:cs="Arial"/>
          <w:sz w:val="24"/>
          <w:szCs w:val="24"/>
          <w:lang w:val="mn-MN"/>
        </w:rPr>
        <w:t xml:space="preserve"> дугаар зүйлийн </w:t>
      </w:r>
      <w:r w:rsidR="001F010C" w:rsidRPr="00AA4C4E">
        <w:rPr>
          <w:rFonts w:ascii="Arial" w:hAnsi="Arial" w:cs="Arial" w:hint="eastAsia"/>
          <w:sz w:val="24"/>
          <w:szCs w:val="24"/>
          <w:lang w:val="mn-MN"/>
        </w:rPr>
        <w:t>(</w:t>
      </w:r>
      <w:r w:rsidR="0033057C">
        <w:rPr>
          <w:rFonts w:ascii="Arial" w:hAnsi="Arial" w:cs="Arial"/>
          <w:sz w:val="24"/>
          <w:szCs w:val="24"/>
        </w:rPr>
        <w:t>d</w:t>
      </w:r>
      <w:r w:rsidRPr="00AA4C4E">
        <w:rPr>
          <w:rFonts w:ascii="Arial" w:hAnsi="Arial" w:cs="Arial" w:hint="eastAsia"/>
          <w:sz w:val="24"/>
          <w:szCs w:val="24"/>
          <w:lang w:val="mn-MN"/>
        </w:rPr>
        <w:t xml:space="preserve">) 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хэсэгт заасан Зээлийн </w:t>
      </w:r>
      <w:r w:rsidR="0033057C">
        <w:rPr>
          <w:rFonts w:ascii="Arial" w:hAnsi="Arial" w:cs="Arial"/>
          <w:sz w:val="24"/>
          <w:szCs w:val="24"/>
          <w:lang w:val="mn-MN"/>
        </w:rPr>
        <w:t xml:space="preserve">хэлэлцээрийн хүрээн дэх </w:t>
      </w:r>
      <w:r w:rsidRPr="00AA4C4E">
        <w:rPr>
          <w:rFonts w:ascii="Arial" w:hAnsi="Arial" w:cs="Arial"/>
          <w:sz w:val="24"/>
          <w:szCs w:val="24"/>
          <w:lang w:val="mn-MN"/>
        </w:rPr>
        <w:t xml:space="preserve">төслийн хэрэгжилтэд зориулан Монгол Улсад нийлүүлэгдэх бараа, ажил, үйлчилгээг </w:t>
      </w:r>
      <w:r w:rsidR="00743FD0" w:rsidRPr="00AA4C4E">
        <w:rPr>
          <w:rFonts w:ascii="Arial" w:hAnsi="Arial" w:cs="Arial"/>
          <w:sz w:val="24"/>
          <w:szCs w:val="24"/>
          <w:lang w:val="mn-MN"/>
        </w:rPr>
        <w:t>Монгол</w:t>
      </w:r>
      <w:r w:rsidR="00743FD0">
        <w:rPr>
          <w:rFonts w:ascii="Arial" w:hAnsi="Arial" w:cs="Arial"/>
          <w:sz w:val="24"/>
          <w:szCs w:val="24"/>
          <w:lang w:val="mn-MN"/>
        </w:rPr>
        <w:t xml:space="preserve"> Улс</w:t>
      </w:r>
      <w:r w:rsidR="00743FD0" w:rsidRPr="00AA4C4E">
        <w:rPr>
          <w:rFonts w:ascii="Arial" w:hAnsi="Arial" w:cs="Arial"/>
          <w:sz w:val="24"/>
          <w:szCs w:val="24"/>
          <w:lang w:val="mn-MN"/>
        </w:rPr>
        <w:t xml:space="preserve">ын Засгийн газар </w:t>
      </w:r>
      <w:r w:rsidR="00743FD0">
        <w:rPr>
          <w:rFonts w:ascii="Arial" w:hAnsi="Arial" w:cs="Arial"/>
          <w:sz w:val="24"/>
          <w:szCs w:val="24"/>
          <w:lang w:val="mn-MN"/>
        </w:rPr>
        <w:t>бүхий л албан татвар, хураамжаас чөлөөлөх ба эсхүл тэдгээрийг өөрөө хариуцна</w:t>
      </w:r>
      <w:r w:rsidRPr="00AA4C4E">
        <w:rPr>
          <w:rFonts w:ascii="Arial" w:hAnsi="Arial" w:cs="Arial"/>
          <w:sz w:val="24"/>
          <w:szCs w:val="24"/>
          <w:lang w:val="mn-MN"/>
        </w:rPr>
        <w:t>.</w:t>
      </w:r>
    </w:p>
    <w:p w:rsidR="00753982" w:rsidRPr="00753982" w:rsidRDefault="00753982" w:rsidP="00753982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:rsidR="00AB3A1D" w:rsidRPr="00753982" w:rsidRDefault="00AB3A1D" w:rsidP="00753982">
      <w:pPr>
        <w:pStyle w:val="ListParagraph"/>
        <w:numPr>
          <w:ilvl w:val="0"/>
          <w:numId w:val="7"/>
        </w:numPr>
        <w:spacing w:after="100" w:afterAutospacing="1" w:line="240" w:lineRule="auto"/>
        <w:ind w:right="4" w:hanging="720"/>
        <w:jc w:val="both"/>
        <w:rPr>
          <w:rFonts w:ascii="Arial" w:hAnsi="Arial" w:cs="Arial"/>
          <w:sz w:val="24"/>
          <w:szCs w:val="24"/>
          <w:lang w:val="mn-MN"/>
        </w:rPr>
      </w:pPr>
      <w:r w:rsidRPr="00753982">
        <w:rPr>
          <w:rFonts w:ascii="Arial" w:hAnsi="Arial" w:cs="Arial"/>
          <w:sz w:val="24"/>
          <w:szCs w:val="24"/>
          <w:lang w:val="mn-MN"/>
        </w:rPr>
        <w:t>Талууд 3</w:t>
      </w:r>
      <w:r w:rsidR="000B7D41" w:rsidRPr="00753982">
        <w:rPr>
          <w:rFonts w:ascii="Arial" w:hAnsi="Arial" w:cs="Arial"/>
          <w:sz w:val="24"/>
          <w:szCs w:val="24"/>
          <w:lang w:val="mn-MN"/>
        </w:rPr>
        <w:t xml:space="preserve"> дугаар зүйлийн 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1-д заасан зарчимд аливаа өөрчлөлтийг оруулахдаа харилцан тохиролцох бөгөөд энэ тухай </w:t>
      </w:r>
      <w:r w:rsidR="000B7D41" w:rsidRPr="00753982">
        <w:rPr>
          <w:rFonts w:ascii="Arial" w:hAnsi="Arial" w:cs="Arial"/>
          <w:sz w:val="24"/>
          <w:szCs w:val="24"/>
          <w:lang w:val="mn-MN"/>
        </w:rPr>
        <w:t>З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0B7D41" w:rsidRPr="00753982">
        <w:rPr>
          <w:rFonts w:ascii="Arial" w:hAnsi="Arial" w:cs="Arial"/>
          <w:sz w:val="24"/>
          <w:szCs w:val="24"/>
          <w:lang w:val="mn-MN"/>
        </w:rPr>
        <w:t>хэлэлцээрт</w:t>
      </w:r>
      <w:r w:rsidRPr="00753982">
        <w:rPr>
          <w:rFonts w:ascii="Arial" w:hAnsi="Arial" w:cs="Arial"/>
          <w:sz w:val="24"/>
          <w:szCs w:val="24"/>
          <w:lang w:val="mn-MN"/>
        </w:rPr>
        <w:t xml:space="preserve"> тусгана.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 w:eastAsia="ko-KR"/>
        </w:rPr>
      </w:pPr>
      <w:r>
        <w:rPr>
          <w:rFonts w:ascii="Arial" w:hAnsi="Arial" w:cs="Arial"/>
          <w:b/>
          <w:sz w:val="24"/>
          <w:szCs w:val="24"/>
          <w:lang w:val="mn-MN"/>
        </w:rPr>
        <w:t>4 дүгээр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>үйл</w:t>
      </w:r>
    </w:p>
    <w:p w:rsidR="00AB3A1D" w:rsidRPr="002217BF" w:rsidRDefault="00AB3A1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 xml:space="preserve">Төсөл хэрэгжүүлэх явцад төсөл тус бүрт </w:t>
      </w:r>
      <w:r w:rsidR="00336826">
        <w:rPr>
          <w:rFonts w:ascii="Arial" w:hAnsi="Arial" w:cs="Arial"/>
          <w:sz w:val="24"/>
          <w:szCs w:val="24"/>
          <w:lang w:val="mn-MN"/>
        </w:rPr>
        <w:t>зориулсан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Зээлийн хөрөнгийн хэмжээ хүрэлцэхгүй тохиолдолд Монгол</w:t>
      </w:r>
      <w:r w:rsidR="00336826"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ын Засгийн газар шаардлагатай хөрөнгийг гаргах үүргийг хүлээнэ. 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 w:eastAsia="ko-KR"/>
        </w:rPr>
      </w:pPr>
      <w:r>
        <w:rPr>
          <w:rFonts w:ascii="Arial" w:hAnsi="Arial" w:cs="Arial"/>
          <w:b/>
          <w:sz w:val="24"/>
          <w:szCs w:val="24"/>
          <w:lang w:val="mn-MN"/>
        </w:rPr>
        <w:t>5 дугаар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 xml:space="preserve">үйл </w:t>
      </w:r>
    </w:p>
    <w:p w:rsidR="00AB3A1D" w:rsidRPr="002217BF" w:rsidRDefault="00AB3A1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Монгол</w:t>
      </w:r>
      <w:r w:rsidR="00336826">
        <w:rPr>
          <w:rFonts w:ascii="Arial" w:hAnsi="Arial" w:cs="Arial"/>
          <w:sz w:val="24"/>
          <w:szCs w:val="24"/>
          <w:lang w:val="mn-MN"/>
        </w:rPr>
        <w:t xml:space="preserve"> Улс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ын Засгийн газрын нэрийн өмнөөс Банк нь </w:t>
      </w:r>
      <w:r w:rsidR="00336826">
        <w:rPr>
          <w:rFonts w:ascii="Arial" w:hAnsi="Arial" w:cs="Arial"/>
          <w:sz w:val="24"/>
          <w:szCs w:val="24"/>
          <w:lang w:val="mn-MN"/>
        </w:rPr>
        <w:t>З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ээлийн </w:t>
      </w:r>
      <w:r w:rsidR="00336826">
        <w:rPr>
          <w:rFonts w:ascii="Arial" w:hAnsi="Arial" w:cs="Arial"/>
          <w:sz w:val="24"/>
          <w:szCs w:val="24"/>
          <w:lang w:val="mn-MN"/>
        </w:rPr>
        <w:t xml:space="preserve">хэлэлцээрт  заасан </w:t>
      </w:r>
      <w:r w:rsidRPr="002217BF">
        <w:rPr>
          <w:rFonts w:ascii="Arial" w:hAnsi="Arial" w:cs="Arial"/>
          <w:sz w:val="24"/>
          <w:szCs w:val="24"/>
          <w:lang w:val="mn-MN"/>
        </w:rPr>
        <w:t>зарцуулалты</w:t>
      </w:r>
      <w:r w:rsidR="00336826">
        <w:rPr>
          <w:rFonts w:ascii="Arial" w:hAnsi="Arial" w:cs="Arial"/>
          <w:sz w:val="24"/>
          <w:szCs w:val="24"/>
          <w:lang w:val="mn-MN"/>
        </w:rPr>
        <w:t xml:space="preserve">н журмын дагуу </w:t>
      </w:r>
      <w:r w:rsidR="00C634BF">
        <w:rPr>
          <w:rFonts w:ascii="Arial" w:hAnsi="Arial" w:cs="Arial"/>
          <w:sz w:val="24"/>
          <w:szCs w:val="24"/>
          <w:lang w:val="mn-MN"/>
        </w:rPr>
        <w:t>Зээлийн зарцуулалтыг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Монгол</w:t>
      </w:r>
      <w:r w:rsidR="00C634BF">
        <w:rPr>
          <w:rFonts w:ascii="Arial" w:hAnsi="Arial" w:cs="Arial"/>
          <w:sz w:val="24"/>
          <w:szCs w:val="24"/>
          <w:lang w:val="mn-MN"/>
        </w:rPr>
        <w:t xml:space="preserve"> Улсын Засгийн газарт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эс</w:t>
      </w:r>
      <w:r w:rsidR="00C634BF">
        <w:rPr>
          <w:rFonts w:ascii="Arial" w:hAnsi="Arial" w:cs="Arial"/>
          <w:sz w:val="24"/>
          <w:szCs w:val="24"/>
          <w:lang w:val="mn-MN"/>
        </w:rPr>
        <w:t>хү</w:t>
      </w:r>
      <w:r w:rsidRPr="002217BF">
        <w:rPr>
          <w:rFonts w:ascii="Arial" w:hAnsi="Arial" w:cs="Arial"/>
          <w:sz w:val="24"/>
          <w:szCs w:val="24"/>
          <w:lang w:val="mn-MN"/>
        </w:rPr>
        <w:t>л нийлүүлэгч(ид) эсвэл зөвлөх(үүд)-д олгоно.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6 дугаар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>үйл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AB3A1D" w:rsidRPr="002217BF" w:rsidRDefault="00AB3A1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 xml:space="preserve">Энэхүү Хэлэлцээрийн хүрээнд хоёр тал Зээлийн </w:t>
      </w:r>
      <w:r w:rsidR="00C634BF">
        <w:rPr>
          <w:rFonts w:ascii="Arial" w:hAnsi="Arial" w:cs="Arial"/>
          <w:sz w:val="24"/>
          <w:szCs w:val="24"/>
          <w:lang w:val="mn-MN"/>
        </w:rPr>
        <w:t>хэлэлцээрийн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тодорхой нөхц</w:t>
      </w:r>
      <w:r w:rsidR="00C634BF">
        <w:rPr>
          <w:rFonts w:ascii="Arial" w:hAnsi="Arial" w:cs="Arial"/>
          <w:sz w:val="24"/>
          <w:szCs w:val="24"/>
          <w:lang w:val="mn-MN"/>
        </w:rPr>
        <w:t>ө</w:t>
      </w:r>
      <w:r w:rsidRPr="002217BF">
        <w:rPr>
          <w:rFonts w:ascii="Arial" w:hAnsi="Arial" w:cs="Arial"/>
          <w:sz w:val="24"/>
          <w:szCs w:val="24"/>
          <w:lang w:val="mn-MN"/>
        </w:rPr>
        <w:t>л</w:t>
      </w:r>
      <w:r w:rsidR="00C634BF">
        <w:rPr>
          <w:rFonts w:ascii="Arial" w:hAnsi="Arial" w:cs="Arial"/>
          <w:sz w:val="24"/>
          <w:szCs w:val="24"/>
          <w:lang w:val="mn-MN"/>
        </w:rPr>
        <w:t>, болзлыг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цаашид хэлэлцэн тохиролцоно.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 w:eastAsia="ko-KR"/>
        </w:rPr>
      </w:pPr>
      <w:r>
        <w:rPr>
          <w:rFonts w:ascii="Arial" w:hAnsi="Arial" w:cs="Arial"/>
          <w:b/>
          <w:sz w:val="24"/>
          <w:szCs w:val="24"/>
          <w:lang w:val="mn-MN"/>
        </w:rPr>
        <w:t>7 дугаар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 xml:space="preserve">үйл </w:t>
      </w:r>
    </w:p>
    <w:p w:rsidR="00AB3A1D" w:rsidRPr="002217BF" w:rsidRDefault="00AB3A1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Талууд бичгээр харилцан тохиролцож энэхүү Хэлэлцээрт нэмэлт өөрчлөлт оруулж болно. Нэмэлт өөрчлөлт нь хоёр тал</w:t>
      </w:r>
      <w:r w:rsidR="003C21EC" w:rsidRPr="002217BF">
        <w:rPr>
          <w:rFonts w:ascii="Arial" w:hAnsi="Arial" w:cs="Arial"/>
          <w:sz w:val="24"/>
          <w:szCs w:val="24"/>
          <w:lang w:val="mn-MN"/>
        </w:rPr>
        <w:t xml:space="preserve"> 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тохиролцсон өдрөөс хүчин төгөлдөр болно. Энэхүү Хэлэлцээрийн нэмэлт өөрчлөлт нь тус </w:t>
      </w:r>
      <w:r w:rsidR="00E319F6">
        <w:rPr>
          <w:rFonts w:ascii="Arial" w:hAnsi="Arial" w:cs="Arial"/>
          <w:sz w:val="24"/>
          <w:szCs w:val="24"/>
          <w:lang w:val="mn-MN"/>
        </w:rPr>
        <w:t xml:space="preserve">нэмэлт 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өөрчлөлтийг </w:t>
      </w:r>
      <w:r w:rsidR="00E319F6">
        <w:rPr>
          <w:rFonts w:ascii="Arial" w:hAnsi="Arial" w:cs="Arial"/>
          <w:sz w:val="24"/>
          <w:szCs w:val="24"/>
          <w:lang w:val="mn-MN"/>
        </w:rPr>
        <w:t xml:space="preserve">оруулахаас 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өмнө </w:t>
      </w:r>
      <w:r w:rsidR="00E319F6">
        <w:rPr>
          <w:rFonts w:ascii="Arial" w:hAnsi="Arial" w:cs="Arial"/>
          <w:sz w:val="24"/>
          <w:szCs w:val="24"/>
          <w:lang w:val="mn-MN"/>
        </w:rPr>
        <w:t xml:space="preserve">олгогдсон 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зээлд хамаарахгүй. 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 w:eastAsia="ko-KR"/>
        </w:rPr>
      </w:pPr>
      <w:r>
        <w:rPr>
          <w:rFonts w:ascii="Arial" w:hAnsi="Arial" w:cs="Arial"/>
          <w:b/>
          <w:sz w:val="24"/>
          <w:szCs w:val="24"/>
          <w:lang w:val="mn-MN"/>
        </w:rPr>
        <w:t>8 дугаар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 xml:space="preserve">үйл </w:t>
      </w:r>
    </w:p>
    <w:p w:rsidR="00AB3A1D" w:rsidRPr="002217BF" w:rsidRDefault="00AB3A1D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Энэхүү Хэлэлцээрий</w:t>
      </w:r>
      <w:r w:rsidR="00D20A3D">
        <w:rPr>
          <w:rFonts w:ascii="Arial" w:hAnsi="Arial" w:cs="Arial"/>
          <w:sz w:val="24"/>
          <w:szCs w:val="24"/>
          <w:lang w:val="mn-MN"/>
        </w:rPr>
        <w:t>г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тайлбар эс</w:t>
      </w:r>
      <w:r w:rsidR="00D20A3D">
        <w:rPr>
          <w:rFonts w:ascii="Arial" w:hAnsi="Arial" w:cs="Arial"/>
          <w:sz w:val="24"/>
          <w:szCs w:val="24"/>
          <w:lang w:val="mn-MN"/>
        </w:rPr>
        <w:t>хү</w:t>
      </w:r>
      <w:r w:rsidRPr="002217BF">
        <w:rPr>
          <w:rFonts w:ascii="Arial" w:hAnsi="Arial" w:cs="Arial"/>
          <w:sz w:val="24"/>
          <w:szCs w:val="24"/>
          <w:lang w:val="mn-MN"/>
        </w:rPr>
        <w:t>л хэрэгж</w:t>
      </w:r>
      <w:r w:rsidR="00D20A3D">
        <w:rPr>
          <w:rFonts w:ascii="Arial" w:hAnsi="Arial" w:cs="Arial"/>
          <w:sz w:val="24"/>
          <w:szCs w:val="24"/>
          <w:lang w:val="mn-MN"/>
        </w:rPr>
        <w:t>үүлэхтэй холбогдон гарсан</w:t>
      </w:r>
      <w:r w:rsidRPr="002217BF">
        <w:rPr>
          <w:rFonts w:ascii="Arial" w:hAnsi="Arial" w:cs="Arial"/>
          <w:sz w:val="24"/>
          <w:szCs w:val="24"/>
          <w:lang w:val="mn-MN"/>
        </w:rPr>
        <w:t xml:space="preserve"> аливаа маргааныг хоёр </w:t>
      </w:r>
      <w:r w:rsidR="008A7C8E" w:rsidRPr="002217BF">
        <w:rPr>
          <w:rFonts w:ascii="Arial" w:hAnsi="Arial" w:cs="Arial"/>
          <w:sz w:val="24"/>
          <w:szCs w:val="24"/>
          <w:lang w:val="mn-MN"/>
        </w:rPr>
        <w:t xml:space="preserve">тал </w:t>
      </w:r>
      <w:r w:rsidR="00D20A3D">
        <w:rPr>
          <w:rFonts w:ascii="Arial" w:hAnsi="Arial" w:cs="Arial"/>
          <w:sz w:val="24"/>
          <w:szCs w:val="24"/>
          <w:lang w:val="mn-MN"/>
        </w:rPr>
        <w:t>эв зүйгээр х</w:t>
      </w:r>
      <w:r w:rsidRPr="002217BF">
        <w:rPr>
          <w:rFonts w:ascii="Arial" w:hAnsi="Arial" w:cs="Arial"/>
          <w:sz w:val="24"/>
          <w:szCs w:val="24"/>
          <w:lang w:val="mn-MN"/>
        </w:rPr>
        <w:t>элэлцэ</w:t>
      </w:r>
      <w:r w:rsidR="00D20A3D">
        <w:rPr>
          <w:rFonts w:ascii="Arial" w:hAnsi="Arial" w:cs="Arial"/>
          <w:sz w:val="24"/>
          <w:szCs w:val="24"/>
          <w:lang w:val="mn-MN"/>
        </w:rPr>
        <w:t xml:space="preserve">н </w:t>
      </w:r>
      <w:r w:rsidRPr="002217BF">
        <w:rPr>
          <w:rFonts w:ascii="Arial" w:hAnsi="Arial" w:cs="Arial"/>
          <w:sz w:val="24"/>
          <w:szCs w:val="24"/>
          <w:lang w:val="mn-MN"/>
        </w:rPr>
        <w:t>шийдвэрлэнэ.</w:t>
      </w:r>
    </w:p>
    <w:p w:rsidR="00AB3A1D" w:rsidRPr="002217BF" w:rsidRDefault="00CF1E0B" w:rsidP="00AB3A1D">
      <w:pPr>
        <w:spacing w:after="100" w:afterAutospacing="1" w:line="240" w:lineRule="auto"/>
        <w:ind w:right="4"/>
        <w:jc w:val="center"/>
        <w:rPr>
          <w:rFonts w:ascii="Arial" w:hAnsi="Arial" w:cs="Arial"/>
          <w:b/>
          <w:sz w:val="24"/>
          <w:szCs w:val="24"/>
          <w:lang w:val="mn-MN" w:eastAsia="ko-KR"/>
        </w:rPr>
      </w:pPr>
      <w:r>
        <w:rPr>
          <w:rFonts w:ascii="Arial" w:hAnsi="Arial" w:cs="Arial"/>
          <w:b/>
          <w:sz w:val="24"/>
          <w:szCs w:val="24"/>
          <w:lang w:val="mn-MN"/>
        </w:rPr>
        <w:t>9 дүгээр з</w:t>
      </w:r>
      <w:r w:rsidR="00AB3A1D" w:rsidRPr="002217BF">
        <w:rPr>
          <w:rFonts w:ascii="Arial" w:hAnsi="Arial" w:cs="Arial"/>
          <w:b/>
          <w:sz w:val="24"/>
          <w:szCs w:val="24"/>
          <w:lang w:val="mn-MN"/>
        </w:rPr>
        <w:t xml:space="preserve">үйл </w:t>
      </w:r>
    </w:p>
    <w:p w:rsidR="008A10B0" w:rsidRDefault="00AB3A1D" w:rsidP="008A10B0">
      <w:pPr>
        <w:pStyle w:val="ListParagraph"/>
        <w:numPr>
          <w:ilvl w:val="1"/>
          <w:numId w:val="9"/>
        </w:numPr>
        <w:tabs>
          <w:tab w:val="left" w:pos="851"/>
          <w:tab w:val="left" w:pos="993"/>
        </w:tabs>
        <w:spacing w:after="100" w:afterAutospacing="1" w:line="240" w:lineRule="auto"/>
        <w:ind w:left="567" w:right="4" w:hanging="567"/>
        <w:jc w:val="both"/>
        <w:rPr>
          <w:rFonts w:ascii="Arial" w:hAnsi="Arial" w:cs="Arial"/>
          <w:sz w:val="24"/>
          <w:szCs w:val="24"/>
          <w:lang w:val="mn-MN"/>
        </w:rPr>
      </w:pPr>
      <w:r w:rsidRPr="00F150E2">
        <w:rPr>
          <w:rFonts w:ascii="Arial" w:hAnsi="Arial" w:cs="Arial"/>
          <w:sz w:val="24"/>
          <w:szCs w:val="24"/>
          <w:lang w:val="mn-MN"/>
        </w:rPr>
        <w:t>Энэхүү Хэлэлцээр</w:t>
      </w:r>
      <w:r w:rsidR="00F150E2" w:rsidRPr="00F150E2">
        <w:rPr>
          <w:rFonts w:ascii="Arial" w:hAnsi="Arial" w:cs="Arial"/>
          <w:sz w:val="24"/>
          <w:szCs w:val="24"/>
          <w:lang w:val="mn-MN"/>
        </w:rPr>
        <w:t xml:space="preserve">ийг соёрхон батлах бөгөөд талууд түүнийг хүчин төгөлдөр болгоход шаардлагатай дотоодын хууль тогтоомжийн шаардлагыг биелүүлсэн тухайгаа дипломат шугамаар бичгээр харилцан мэдэгдсэн сүүлчийн мэдэгдлийг хүлээн авсан өдрөөс эхлэн хүчин төгөлдөр болно. </w:t>
      </w:r>
    </w:p>
    <w:p w:rsidR="00F150E2" w:rsidRPr="00F150E2" w:rsidRDefault="00F150E2" w:rsidP="00F150E2">
      <w:pPr>
        <w:pStyle w:val="ListParagraph"/>
        <w:tabs>
          <w:tab w:val="left" w:pos="851"/>
          <w:tab w:val="left" w:pos="993"/>
        </w:tabs>
        <w:spacing w:after="100" w:afterAutospacing="1" w:line="240" w:lineRule="auto"/>
        <w:ind w:left="567" w:right="4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:rsidR="00D34BDE" w:rsidRPr="00310DBF" w:rsidRDefault="00AB3A1D" w:rsidP="00310DBF">
      <w:pPr>
        <w:pStyle w:val="ListParagraph"/>
        <w:numPr>
          <w:ilvl w:val="1"/>
          <w:numId w:val="9"/>
        </w:numPr>
        <w:spacing w:after="100" w:afterAutospacing="1" w:line="240" w:lineRule="auto"/>
        <w:ind w:left="567" w:right="4" w:hanging="567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310DBF">
        <w:rPr>
          <w:rFonts w:ascii="Arial" w:hAnsi="Arial" w:cs="Arial"/>
          <w:sz w:val="24"/>
          <w:szCs w:val="24"/>
          <w:lang w:val="mn-MN"/>
        </w:rPr>
        <w:lastRenderedPageBreak/>
        <w:t xml:space="preserve">Аль ч </w:t>
      </w:r>
      <w:r w:rsidR="008A7C8E" w:rsidRPr="00310DBF">
        <w:rPr>
          <w:rFonts w:ascii="Arial" w:hAnsi="Arial" w:cs="Arial"/>
          <w:sz w:val="24"/>
          <w:szCs w:val="24"/>
          <w:lang w:val="mn-MN"/>
        </w:rPr>
        <w:t>тал</w:t>
      </w:r>
      <w:r w:rsidRPr="00310DBF">
        <w:rPr>
          <w:rFonts w:ascii="Arial" w:hAnsi="Arial" w:cs="Arial"/>
          <w:sz w:val="24"/>
          <w:szCs w:val="24"/>
          <w:lang w:val="mn-MN"/>
        </w:rPr>
        <w:t xml:space="preserve"> </w:t>
      </w:r>
      <w:r w:rsidR="0089432A">
        <w:rPr>
          <w:rFonts w:ascii="Arial" w:hAnsi="Arial" w:cs="Arial"/>
          <w:sz w:val="24"/>
          <w:szCs w:val="24"/>
          <w:lang w:val="mn-MN"/>
        </w:rPr>
        <w:t>хэдийд ч х</w:t>
      </w:r>
      <w:r w:rsidRPr="00310DBF">
        <w:rPr>
          <w:rFonts w:ascii="Arial" w:hAnsi="Arial" w:cs="Arial"/>
          <w:sz w:val="24"/>
          <w:szCs w:val="24"/>
          <w:lang w:val="mn-MN"/>
        </w:rPr>
        <w:t>элэлцээрийг цуцл</w:t>
      </w:r>
      <w:r w:rsidR="0089432A">
        <w:rPr>
          <w:rFonts w:ascii="Arial" w:hAnsi="Arial" w:cs="Arial"/>
          <w:sz w:val="24"/>
          <w:szCs w:val="24"/>
          <w:lang w:val="mn-MN"/>
        </w:rPr>
        <w:t>ах</w:t>
      </w:r>
      <w:r w:rsidRPr="00310DBF">
        <w:rPr>
          <w:rFonts w:ascii="Arial" w:hAnsi="Arial" w:cs="Arial"/>
          <w:sz w:val="24"/>
          <w:szCs w:val="24"/>
          <w:lang w:val="mn-MN"/>
        </w:rPr>
        <w:t xml:space="preserve"> </w:t>
      </w:r>
      <w:r w:rsidR="0089432A">
        <w:rPr>
          <w:rFonts w:ascii="Arial" w:hAnsi="Arial" w:cs="Arial"/>
          <w:sz w:val="24"/>
          <w:szCs w:val="24"/>
          <w:lang w:val="mn-MN"/>
        </w:rPr>
        <w:t xml:space="preserve">тухайгаа нөгөө талд </w:t>
      </w:r>
      <w:r w:rsidRPr="00310DBF">
        <w:rPr>
          <w:rFonts w:ascii="Arial" w:hAnsi="Arial" w:cs="Arial"/>
          <w:sz w:val="24"/>
          <w:szCs w:val="24"/>
          <w:lang w:val="mn-MN"/>
        </w:rPr>
        <w:t>дипломат шугамаар мэдэгдэ</w:t>
      </w:r>
      <w:r w:rsidR="00C659C0">
        <w:rPr>
          <w:rFonts w:ascii="Arial" w:hAnsi="Arial" w:cs="Arial"/>
          <w:sz w:val="24"/>
          <w:szCs w:val="24"/>
          <w:lang w:val="mn-MN"/>
        </w:rPr>
        <w:t>х замаар энэхүү Хэлэлцээрийг цуца</w:t>
      </w:r>
      <w:r w:rsidR="003317B7">
        <w:rPr>
          <w:rFonts w:ascii="Arial" w:hAnsi="Arial" w:cs="Arial"/>
          <w:sz w:val="24"/>
          <w:szCs w:val="24"/>
          <w:lang w:val="mn-MN"/>
        </w:rPr>
        <w:t>л</w:t>
      </w:r>
      <w:r w:rsidR="00C659C0">
        <w:rPr>
          <w:rFonts w:ascii="Arial" w:hAnsi="Arial" w:cs="Arial"/>
          <w:sz w:val="24"/>
          <w:szCs w:val="24"/>
          <w:lang w:val="mn-MN"/>
        </w:rPr>
        <w:t>ж болно</w:t>
      </w:r>
      <w:r w:rsidRPr="00310DBF">
        <w:rPr>
          <w:rFonts w:ascii="Arial" w:hAnsi="Arial" w:cs="Arial"/>
          <w:sz w:val="24"/>
          <w:szCs w:val="24"/>
          <w:lang w:val="mn-MN"/>
        </w:rPr>
        <w:t xml:space="preserve">. </w:t>
      </w:r>
      <w:r w:rsidR="00D67163">
        <w:rPr>
          <w:rFonts w:ascii="Arial" w:hAnsi="Arial" w:cs="Arial"/>
          <w:sz w:val="24"/>
          <w:szCs w:val="24"/>
          <w:lang w:val="mn-MN"/>
        </w:rPr>
        <w:t>Ц</w:t>
      </w:r>
      <w:r w:rsidR="00C90158" w:rsidRPr="00310DBF">
        <w:rPr>
          <w:rFonts w:ascii="Arial" w:hAnsi="Arial" w:cs="Arial"/>
          <w:sz w:val="24"/>
          <w:szCs w:val="24"/>
          <w:lang w:val="mn-MN"/>
        </w:rPr>
        <w:t xml:space="preserve">уцлах тухай </w:t>
      </w:r>
      <w:r w:rsidR="00C034DE" w:rsidRPr="00310DBF">
        <w:rPr>
          <w:rFonts w:ascii="Arial" w:hAnsi="Arial" w:cs="Arial"/>
          <w:sz w:val="24"/>
          <w:szCs w:val="24"/>
          <w:lang w:val="mn-MN"/>
        </w:rPr>
        <w:t>мэ</w:t>
      </w:r>
      <w:r w:rsidR="00C90158" w:rsidRPr="00310DBF">
        <w:rPr>
          <w:rFonts w:ascii="Arial" w:hAnsi="Arial" w:cs="Arial"/>
          <w:sz w:val="24"/>
          <w:szCs w:val="24"/>
          <w:lang w:val="mn-MN"/>
        </w:rPr>
        <w:t>дэгдлийг</w:t>
      </w:r>
      <w:r w:rsidR="00D67163">
        <w:rPr>
          <w:rFonts w:ascii="Arial" w:hAnsi="Arial" w:cs="Arial"/>
          <w:sz w:val="24"/>
          <w:szCs w:val="24"/>
          <w:lang w:val="mn-MN"/>
        </w:rPr>
        <w:t xml:space="preserve"> нөгөө талд өгснөөс </w:t>
      </w:r>
      <w:r w:rsidR="00C90158" w:rsidRPr="00310DBF">
        <w:rPr>
          <w:rFonts w:ascii="Arial" w:hAnsi="Arial" w:cs="Arial"/>
          <w:sz w:val="24"/>
          <w:szCs w:val="24"/>
          <w:lang w:val="mn-MN"/>
        </w:rPr>
        <w:t xml:space="preserve">хойш зургаан сарын дараа </w:t>
      </w:r>
      <w:r w:rsidR="007A6641">
        <w:rPr>
          <w:rFonts w:ascii="Arial" w:hAnsi="Arial" w:cs="Arial"/>
          <w:sz w:val="24"/>
          <w:szCs w:val="24"/>
          <w:lang w:val="mn-MN"/>
        </w:rPr>
        <w:t xml:space="preserve">Хэлэлцээр цуцлагдана. </w:t>
      </w:r>
      <w:r w:rsidR="003A60E7">
        <w:rPr>
          <w:rFonts w:ascii="Arial" w:hAnsi="Arial" w:cs="Arial"/>
          <w:sz w:val="24"/>
          <w:szCs w:val="24"/>
          <w:lang w:val="mn-MN"/>
        </w:rPr>
        <w:t>БНСУ-</w:t>
      </w:r>
      <w:r w:rsidR="00FC6E5D" w:rsidRPr="00310DBF">
        <w:rPr>
          <w:rFonts w:ascii="Arial" w:hAnsi="Arial" w:cs="Arial"/>
          <w:sz w:val="24"/>
          <w:szCs w:val="24"/>
          <w:lang w:val="mn-MN"/>
        </w:rPr>
        <w:t xml:space="preserve">ын Засгийн газартай өөрөөр тохиролцоогүй тохиолдолд, </w:t>
      </w:r>
      <w:r w:rsidR="001C49B2">
        <w:rPr>
          <w:rFonts w:ascii="Arial" w:hAnsi="Arial" w:cs="Arial"/>
          <w:sz w:val="24"/>
          <w:szCs w:val="24"/>
          <w:lang w:val="mn-MN"/>
        </w:rPr>
        <w:t>Х</w:t>
      </w:r>
      <w:r w:rsidR="001E4854" w:rsidRPr="00310DBF">
        <w:rPr>
          <w:rFonts w:ascii="Arial" w:hAnsi="Arial" w:cs="Arial"/>
          <w:sz w:val="24"/>
          <w:szCs w:val="24"/>
          <w:lang w:val="mn-MN"/>
        </w:rPr>
        <w:t>элэлцээр</w:t>
      </w:r>
      <w:r w:rsidR="001C49B2">
        <w:rPr>
          <w:rFonts w:ascii="Arial" w:hAnsi="Arial" w:cs="Arial"/>
          <w:sz w:val="24"/>
          <w:szCs w:val="24"/>
          <w:lang w:val="mn-MN"/>
        </w:rPr>
        <w:t xml:space="preserve">ийг цуцлах үед хэрэгжүүлж </w:t>
      </w:r>
      <w:r w:rsidR="00D34BDE" w:rsidRPr="00310DBF">
        <w:rPr>
          <w:rFonts w:ascii="Arial" w:hAnsi="Arial" w:cs="Arial"/>
          <w:color w:val="000000"/>
          <w:sz w:val="24"/>
          <w:szCs w:val="24"/>
          <w:lang w:val="mn-MN"/>
        </w:rPr>
        <w:t>дууса</w:t>
      </w:r>
      <w:r w:rsidR="001C49B2">
        <w:rPr>
          <w:rFonts w:ascii="Arial" w:hAnsi="Arial" w:cs="Arial"/>
          <w:color w:val="000000"/>
          <w:sz w:val="24"/>
          <w:szCs w:val="24"/>
          <w:lang w:val="mn-MN"/>
        </w:rPr>
        <w:t>агүй</w:t>
      </w:r>
      <w:r w:rsidR="00312624">
        <w:rPr>
          <w:rFonts w:ascii="Arial" w:hAnsi="Arial" w:cs="Arial"/>
          <w:color w:val="000000"/>
          <w:sz w:val="24"/>
          <w:szCs w:val="24"/>
          <w:lang w:val="mn-MN"/>
        </w:rPr>
        <w:t xml:space="preserve"> үүргийг Хэлэлцээрийн заалтуудын дагуу хэрэгжүүлж дуусгана</w:t>
      </w:r>
      <w:r w:rsidR="001E4854" w:rsidRPr="00310DBF">
        <w:rPr>
          <w:rFonts w:ascii="Arial" w:hAnsi="Arial" w:cs="Arial"/>
          <w:color w:val="000000"/>
          <w:sz w:val="24"/>
          <w:szCs w:val="24"/>
          <w:lang w:val="mn-MN"/>
        </w:rPr>
        <w:t>.</w:t>
      </w:r>
    </w:p>
    <w:p w:rsidR="00AB3A1D" w:rsidRPr="002217BF" w:rsidRDefault="00D70A0A" w:rsidP="00AB3A1D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ДЭЭРХИЙГ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 ГЭРЧИЛЖ, </w:t>
      </w:r>
      <w:r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Засгийн газр</w:t>
      </w:r>
      <w:r w:rsidR="002024FA">
        <w:rPr>
          <w:rFonts w:ascii="Arial" w:hAnsi="Arial" w:cs="Arial"/>
          <w:sz w:val="24"/>
          <w:szCs w:val="24"/>
          <w:lang w:val="mn-MN"/>
        </w:rPr>
        <w:t xml:space="preserve">аас зохих эрх олгогдсон этгээдүүд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энэхүү Хэлэлцээрт гарын үсэг зурав.</w:t>
      </w:r>
    </w:p>
    <w:p w:rsidR="00AB3A1D" w:rsidRPr="002217BF" w:rsidRDefault="00D93D24" w:rsidP="002024FA">
      <w:pPr>
        <w:spacing w:after="100" w:afterAutospacing="1" w:line="240" w:lineRule="auto"/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217BF">
        <w:rPr>
          <w:rFonts w:ascii="Arial" w:hAnsi="Arial" w:cs="Arial"/>
          <w:sz w:val="24"/>
          <w:szCs w:val="24"/>
          <w:lang w:val="mn-MN"/>
        </w:rPr>
        <w:t>..............................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 хотноо 201</w:t>
      </w:r>
      <w:r w:rsidRPr="002217BF">
        <w:rPr>
          <w:rFonts w:ascii="Arial" w:hAnsi="Arial" w:cs="Arial"/>
          <w:sz w:val="24"/>
          <w:szCs w:val="24"/>
          <w:lang w:val="mn-MN"/>
        </w:rPr>
        <w:t>7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 оны ... </w:t>
      </w:r>
      <w:r w:rsidRPr="002217BF">
        <w:rPr>
          <w:rFonts w:ascii="Arial" w:hAnsi="Arial" w:cs="Arial"/>
          <w:sz w:val="24"/>
          <w:szCs w:val="24"/>
          <w:lang w:val="mn-MN"/>
        </w:rPr>
        <w:t>дугаар/д</w:t>
      </w:r>
      <w:r w:rsidR="00AB3A1D" w:rsidRPr="002217BF">
        <w:rPr>
          <w:rFonts w:ascii="Arial" w:hAnsi="Arial" w:cs="Arial"/>
          <w:sz w:val="24"/>
          <w:szCs w:val="24"/>
          <w:lang w:val="mn-MN"/>
        </w:rPr>
        <w:t>үгээр сарын ...-ны</w:t>
      </w:r>
      <w:r w:rsidRPr="002217BF">
        <w:rPr>
          <w:rFonts w:ascii="Arial" w:hAnsi="Arial" w:cs="Arial"/>
          <w:sz w:val="24"/>
          <w:szCs w:val="24"/>
          <w:lang w:val="mn-MN"/>
        </w:rPr>
        <w:t>/ний</w:t>
      </w:r>
      <w:r w:rsidR="00AB3A1D" w:rsidRPr="002217BF">
        <w:rPr>
          <w:rFonts w:ascii="Arial" w:hAnsi="Arial" w:cs="Arial"/>
          <w:sz w:val="24"/>
          <w:szCs w:val="24"/>
          <w:lang w:val="mn-MN"/>
        </w:rPr>
        <w:t xml:space="preserve"> өдөр</w:t>
      </w:r>
      <w:r w:rsidR="002024FA">
        <w:rPr>
          <w:rFonts w:ascii="Arial" w:hAnsi="Arial" w:cs="Arial"/>
          <w:sz w:val="24"/>
          <w:szCs w:val="24"/>
          <w:lang w:val="mn-MN"/>
        </w:rPr>
        <w:t xml:space="preserve"> </w:t>
      </w:r>
      <w:r w:rsidR="00AB3A1D" w:rsidRPr="002217BF">
        <w:rPr>
          <w:rFonts w:ascii="Arial" w:hAnsi="Arial" w:cs="Arial"/>
          <w:sz w:val="24"/>
          <w:szCs w:val="24"/>
          <w:lang w:val="mn-MN"/>
        </w:rPr>
        <w:t>англи хэл дээр хоёр эх хувь үйлдэв.</w:t>
      </w:r>
      <w:r w:rsidR="00105DAF" w:rsidRPr="002217BF">
        <w:rPr>
          <w:rFonts w:ascii="Arial" w:hAnsi="Arial" w:cs="Arial"/>
          <w:sz w:val="24"/>
          <w:szCs w:val="24"/>
          <w:lang w:val="mn-MN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AB3A1D" w:rsidRPr="002217BF" w:rsidTr="00B20ED2">
        <w:trPr>
          <w:jc w:val="center"/>
        </w:trPr>
        <w:tc>
          <w:tcPr>
            <w:tcW w:w="4788" w:type="dxa"/>
            <w:vAlign w:val="center"/>
          </w:tcPr>
          <w:p w:rsidR="00AB3A1D" w:rsidRPr="002217BF" w:rsidRDefault="00AB3A1D" w:rsidP="00062C4D">
            <w:pPr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B3A1D" w:rsidRPr="002217BF" w:rsidRDefault="00AB3A1D" w:rsidP="00062C4D">
            <w:pPr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B3A1D" w:rsidRPr="002217BF" w:rsidRDefault="00AB3A1D" w:rsidP="00062C4D">
            <w:pPr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B3A1D" w:rsidRPr="002217BF" w:rsidRDefault="00B20ED2" w:rsidP="00B20ED2">
            <w:pPr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217BF">
              <w:rPr>
                <w:rFonts w:ascii="Arial" w:hAnsi="Arial" w:cs="Arial"/>
                <w:sz w:val="24"/>
                <w:szCs w:val="24"/>
                <w:lang w:val="mn-MN"/>
              </w:rPr>
              <w:t xml:space="preserve">МОНГОЛ УЛСЫН ЗАСГИЙН ГАЗРЫГ ТӨЛӨӨЛЖ </w:t>
            </w:r>
          </w:p>
        </w:tc>
        <w:tc>
          <w:tcPr>
            <w:tcW w:w="4788" w:type="dxa"/>
            <w:vAlign w:val="center"/>
          </w:tcPr>
          <w:p w:rsidR="00AB3A1D" w:rsidRPr="002217BF" w:rsidRDefault="00AB3A1D" w:rsidP="00062C4D">
            <w:pPr>
              <w:tabs>
                <w:tab w:val="left" w:pos="9356"/>
              </w:tabs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B3A1D" w:rsidRPr="002217BF" w:rsidRDefault="00AB3A1D" w:rsidP="00062C4D">
            <w:pPr>
              <w:tabs>
                <w:tab w:val="left" w:pos="9356"/>
              </w:tabs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B3A1D" w:rsidRPr="002217BF" w:rsidRDefault="00AB3A1D" w:rsidP="00062C4D">
            <w:pPr>
              <w:tabs>
                <w:tab w:val="left" w:pos="9356"/>
              </w:tabs>
              <w:spacing w:after="0" w:line="240" w:lineRule="auto"/>
              <w:ind w:right="6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AB3A1D" w:rsidRPr="002217BF" w:rsidRDefault="00B20ED2" w:rsidP="00B20ED2">
            <w:pPr>
              <w:tabs>
                <w:tab w:val="left" w:pos="9356"/>
              </w:tabs>
              <w:spacing w:after="0" w:line="240" w:lineRule="auto"/>
              <w:ind w:right="6"/>
              <w:jc w:val="center"/>
              <w:rPr>
                <w:rFonts w:ascii="Tahoma" w:hAnsi="Tahoma" w:cs="Tahoma"/>
                <w:sz w:val="24"/>
                <w:szCs w:val="24"/>
                <w:lang w:val="mn-MN"/>
              </w:rPr>
            </w:pPr>
            <w:r w:rsidRPr="002217BF">
              <w:rPr>
                <w:rFonts w:ascii="Arial" w:hAnsi="Arial" w:cs="Arial"/>
                <w:sz w:val="24"/>
                <w:szCs w:val="24"/>
                <w:lang w:val="mn-MN"/>
              </w:rPr>
              <w:t>БҮГД НАЙРАМДАХ СОЛОНГОС УЛСЫН ЗАСГИЙН ГАЗРЫГ ТӨЛӨӨЛЖ</w:t>
            </w:r>
          </w:p>
        </w:tc>
      </w:tr>
    </w:tbl>
    <w:p w:rsidR="007138CA" w:rsidRPr="002217BF" w:rsidRDefault="007138CA"/>
    <w:sectPr w:rsidR="007138CA" w:rsidRPr="002217BF" w:rsidSect="00F931F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2F97"/>
    <w:multiLevelType w:val="hybridMultilevel"/>
    <w:tmpl w:val="CF825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484F"/>
    <w:multiLevelType w:val="hybridMultilevel"/>
    <w:tmpl w:val="9AF8B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6394"/>
    <w:multiLevelType w:val="hybridMultilevel"/>
    <w:tmpl w:val="CDBADA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EB5F1C"/>
    <w:multiLevelType w:val="hybridMultilevel"/>
    <w:tmpl w:val="1B8AC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95642"/>
    <w:multiLevelType w:val="hybridMultilevel"/>
    <w:tmpl w:val="ED0ECB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D765E"/>
    <w:multiLevelType w:val="hybridMultilevel"/>
    <w:tmpl w:val="A84E40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7354"/>
    <w:multiLevelType w:val="hybridMultilevel"/>
    <w:tmpl w:val="81D66D66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DF554A"/>
    <w:multiLevelType w:val="hybridMultilevel"/>
    <w:tmpl w:val="99247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A91A82"/>
    <w:multiLevelType w:val="hybridMultilevel"/>
    <w:tmpl w:val="71D69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E27C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1D"/>
    <w:rsid w:val="00007C4F"/>
    <w:rsid w:val="0002344C"/>
    <w:rsid w:val="0003768F"/>
    <w:rsid w:val="0003787F"/>
    <w:rsid w:val="00042449"/>
    <w:rsid w:val="000B7D41"/>
    <w:rsid w:val="000F4A88"/>
    <w:rsid w:val="00105DAF"/>
    <w:rsid w:val="001350BB"/>
    <w:rsid w:val="001A10C1"/>
    <w:rsid w:val="001C49B2"/>
    <w:rsid w:val="001D672D"/>
    <w:rsid w:val="001D79BF"/>
    <w:rsid w:val="001E4854"/>
    <w:rsid w:val="001F010C"/>
    <w:rsid w:val="001F2D89"/>
    <w:rsid w:val="001F79F1"/>
    <w:rsid w:val="002021AA"/>
    <w:rsid w:val="002024FA"/>
    <w:rsid w:val="00202665"/>
    <w:rsid w:val="002217BF"/>
    <w:rsid w:val="002C21DA"/>
    <w:rsid w:val="002D70A7"/>
    <w:rsid w:val="002E4C16"/>
    <w:rsid w:val="00310DBF"/>
    <w:rsid w:val="00312624"/>
    <w:rsid w:val="0033057C"/>
    <w:rsid w:val="003317B7"/>
    <w:rsid w:val="00336826"/>
    <w:rsid w:val="00382837"/>
    <w:rsid w:val="00391C4C"/>
    <w:rsid w:val="003A29FC"/>
    <w:rsid w:val="003A60E7"/>
    <w:rsid w:val="003B4223"/>
    <w:rsid w:val="003B45EF"/>
    <w:rsid w:val="003C21EC"/>
    <w:rsid w:val="00432165"/>
    <w:rsid w:val="004D5FDD"/>
    <w:rsid w:val="004F0DFF"/>
    <w:rsid w:val="00501115"/>
    <w:rsid w:val="00507D5C"/>
    <w:rsid w:val="005369F0"/>
    <w:rsid w:val="00584BE9"/>
    <w:rsid w:val="005A019B"/>
    <w:rsid w:val="00606C9A"/>
    <w:rsid w:val="0064489B"/>
    <w:rsid w:val="00644B4A"/>
    <w:rsid w:val="00657502"/>
    <w:rsid w:val="00661473"/>
    <w:rsid w:val="00685DD6"/>
    <w:rsid w:val="006B2072"/>
    <w:rsid w:val="006B3069"/>
    <w:rsid w:val="006E3E65"/>
    <w:rsid w:val="007138CA"/>
    <w:rsid w:val="00743FD0"/>
    <w:rsid w:val="00753982"/>
    <w:rsid w:val="007A6513"/>
    <w:rsid w:val="007A6641"/>
    <w:rsid w:val="007C0136"/>
    <w:rsid w:val="007C6569"/>
    <w:rsid w:val="007D2F79"/>
    <w:rsid w:val="007F133D"/>
    <w:rsid w:val="0089432A"/>
    <w:rsid w:val="008A10B0"/>
    <w:rsid w:val="008A7C8E"/>
    <w:rsid w:val="00942D47"/>
    <w:rsid w:val="009A2717"/>
    <w:rsid w:val="009A6CDC"/>
    <w:rsid w:val="00AA4C4E"/>
    <w:rsid w:val="00AB3A1D"/>
    <w:rsid w:val="00AB6733"/>
    <w:rsid w:val="00AE75FF"/>
    <w:rsid w:val="00AE7D50"/>
    <w:rsid w:val="00AF4FA5"/>
    <w:rsid w:val="00B00F73"/>
    <w:rsid w:val="00B04DAB"/>
    <w:rsid w:val="00B20ED2"/>
    <w:rsid w:val="00B616EE"/>
    <w:rsid w:val="00B67F6F"/>
    <w:rsid w:val="00B71376"/>
    <w:rsid w:val="00BA2AA8"/>
    <w:rsid w:val="00C034DE"/>
    <w:rsid w:val="00C16F06"/>
    <w:rsid w:val="00C634BF"/>
    <w:rsid w:val="00C659C0"/>
    <w:rsid w:val="00C80A11"/>
    <w:rsid w:val="00C90158"/>
    <w:rsid w:val="00C9478F"/>
    <w:rsid w:val="00CA1AE2"/>
    <w:rsid w:val="00CA3AFF"/>
    <w:rsid w:val="00CB1379"/>
    <w:rsid w:val="00CF1E0B"/>
    <w:rsid w:val="00D20A3D"/>
    <w:rsid w:val="00D34BDE"/>
    <w:rsid w:val="00D67163"/>
    <w:rsid w:val="00D70A0A"/>
    <w:rsid w:val="00D90549"/>
    <w:rsid w:val="00D93D24"/>
    <w:rsid w:val="00D947D4"/>
    <w:rsid w:val="00DC699A"/>
    <w:rsid w:val="00E247C9"/>
    <w:rsid w:val="00E319F6"/>
    <w:rsid w:val="00E537C0"/>
    <w:rsid w:val="00E931FF"/>
    <w:rsid w:val="00EB16CF"/>
    <w:rsid w:val="00F07D09"/>
    <w:rsid w:val="00F150E2"/>
    <w:rsid w:val="00F931F1"/>
    <w:rsid w:val="00FA4179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E9B5A-58A5-4153-845E-E90EFFE4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1D"/>
    <w:pPr>
      <w:spacing w:after="200" w:line="276" w:lineRule="auto"/>
    </w:pPr>
    <w:rPr>
      <w:rFonts w:ascii="Calibri" w:eastAsia="Malgun Gothic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9B"/>
    <w:rPr>
      <w:rFonts w:ascii="Segoe UI" w:eastAsia="Malgun Goth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Анхбаяр Хүрэнбаатар</dc:creator>
  <cp:keywords/>
  <dc:description/>
  <cp:lastModifiedBy>Анхбаяр Хүрэнбаатар</cp:lastModifiedBy>
  <cp:revision>40</cp:revision>
  <cp:lastPrinted>2017-03-23T09:02:00Z</cp:lastPrinted>
  <dcterms:created xsi:type="dcterms:W3CDTF">2017-04-27T03:06:00Z</dcterms:created>
  <dcterms:modified xsi:type="dcterms:W3CDTF">2017-05-08T01:22:00Z</dcterms:modified>
</cp:coreProperties>
</file>