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651CA" w14:textId="77777777" w:rsidR="00397B69" w:rsidRPr="00F17D7E" w:rsidRDefault="00397B69" w:rsidP="00397B69">
      <w:pPr>
        <w:spacing w:after="240" w:line="276" w:lineRule="auto"/>
        <w:ind w:left="4320" w:firstLine="0"/>
        <w:jc w:val="right"/>
        <w:rPr>
          <w:rFonts w:ascii="Arial" w:hAnsi="Arial" w:cs="Arial"/>
          <w:sz w:val="20"/>
          <w:szCs w:val="20"/>
          <w:lang w:val="mn-MN"/>
        </w:rPr>
      </w:pPr>
      <w:r w:rsidRPr="00F17D7E">
        <w:rPr>
          <w:rFonts w:ascii="Arial" w:hAnsi="Arial" w:cs="Arial"/>
          <w:sz w:val="20"/>
          <w:szCs w:val="20"/>
          <w:lang w:val="mn-MN"/>
        </w:rPr>
        <w:t xml:space="preserve">         </w:t>
      </w:r>
      <w:r>
        <w:rPr>
          <w:rFonts w:ascii="Arial" w:hAnsi="Arial" w:cs="Arial"/>
          <w:sz w:val="20"/>
          <w:szCs w:val="20"/>
          <w:lang w:val="mn-MN"/>
        </w:rPr>
        <w:t xml:space="preserve">     </w:t>
      </w:r>
      <w:r w:rsidRPr="00F17D7E">
        <w:rPr>
          <w:rFonts w:ascii="Arial" w:hAnsi="Arial" w:cs="Arial"/>
          <w:sz w:val="20"/>
          <w:szCs w:val="20"/>
          <w:lang w:val="mn-MN"/>
        </w:rPr>
        <w:t xml:space="preserve">   Төсөл  </w:t>
      </w:r>
      <w:r w:rsidRPr="00F17D7E">
        <w:rPr>
          <w:rFonts w:ascii="Arial" w:hAnsi="Arial" w:cs="Arial"/>
          <w:sz w:val="20"/>
          <w:szCs w:val="20"/>
          <w:lang w:val="mn-MN"/>
        </w:rPr>
        <w:tab/>
      </w:r>
      <w:r w:rsidRPr="00F17D7E">
        <w:rPr>
          <w:rFonts w:ascii="Arial" w:hAnsi="Arial" w:cs="Arial"/>
          <w:sz w:val="20"/>
          <w:szCs w:val="20"/>
          <w:lang w:val="mn-MN"/>
        </w:rPr>
        <w:tab/>
      </w:r>
      <w:r w:rsidRPr="00F17D7E">
        <w:rPr>
          <w:rFonts w:ascii="Arial" w:hAnsi="Arial" w:cs="Arial"/>
          <w:sz w:val="20"/>
          <w:szCs w:val="20"/>
          <w:lang w:val="mn-MN"/>
        </w:rPr>
        <w:tab/>
        <w:t xml:space="preserve">           </w:t>
      </w:r>
      <w:r w:rsidRPr="00F17D7E">
        <w:rPr>
          <w:rFonts w:ascii="Arial" w:hAnsi="Arial" w:cs="Arial"/>
          <w:sz w:val="20"/>
          <w:szCs w:val="20"/>
          <w:lang w:val="mn-MN"/>
        </w:rPr>
        <w:tab/>
      </w:r>
      <w:r w:rsidRPr="00F17D7E">
        <w:rPr>
          <w:rFonts w:ascii="Arial" w:hAnsi="Arial" w:cs="Arial"/>
          <w:sz w:val="20"/>
          <w:szCs w:val="20"/>
          <w:lang w:val="mn-MN"/>
        </w:rPr>
        <w:tab/>
      </w:r>
      <w:r w:rsidRPr="00F17D7E">
        <w:rPr>
          <w:rFonts w:ascii="Arial" w:hAnsi="Arial" w:cs="Arial"/>
          <w:sz w:val="20"/>
          <w:szCs w:val="20"/>
          <w:lang w:val="mn-MN"/>
        </w:rPr>
        <w:tab/>
      </w:r>
    </w:p>
    <w:p w14:paraId="6D0C7AC3" w14:textId="77777777" w:rsidR="00397B69" w:rsidRDefault="00397B69" w:rsidP="00397B69">
      <w:pPr>
        <w:jc w:val="center"/>
        <w:rPr>
          <w:rFonts w:ascii="Arial" w:hAnsi="Arial" w:cs="Arial"/>
          <w:b/>
          <w:sz w:val="24"/>
          <w:szCs w:val="24"/>
          <w:lang w:val="mn-MN"/>
        </w:rPr>
      </w:pPr>
      <w:r w:rsidRPr="00015C29">
        <w:rPr>
          <w:rFonts w:ascii="Arial" w:hAnsi="Arial" w:cs="Arial"/>
          <w:b/>
          <w:sz w:val="24"/>
          <w:szCs w:val="24"/>
          <w:lang w:val="mn-MN"/>
        </w:rPr>
        <w:t xml:space="preserve">МОНГОЛ УЛСЫН ИХ ХУРЛЫН ТОГТООЛ </w:t>
      </w:r>
    </w:p>
    <w:p w14:paraId="12CE7684" w14:textId="77777777" w:rsidR="00397B69" w:rsidRDefault="00397B69" w:rsidP="00397B69">
      <w:pPr>
        <w:jc w:val="center"/>
        <w:rPr>
          <w:rFonts w:ascii="Arial" w:hAnsi="Arial" w:cs="Arial"/>
          <w:b/>
          <w:sz w:val="24"/>
          <w:szCs w:val="24"/>
          <w:lang w:val="mn-MN"/>
        </w:rPr>
      </w:pPr>
    </w:p>
    <w:p w14:paraId="15A55A2E" w14:textId="77777777" w:rsidR="00397B69" w:rsidRDefault="00397B69" w:rsidP="00397B69">
      <w:pPr>
        <w:jc w:val="center"/>
        <w:rPr>
          <w:rFonts w:ascii="Arial" w:hAnsi="Arial" w:cs="Arial"/>
          <w:b/>
          <w:sz w:val="24"/>
          <w:szCs w:val="24"/>
          <w:lang w:val="mn-MN"/>
        </w:rPr>
      </w:pPr>
    </w:p>
    <w:p w14:paraId="03816158" w14:textId="77777777" w:rsidR="00397B69" w:rsidRPr="000C5FB5" w:rsidRDefault="00397B69" w:rsidP="00397B69">
      <w:pPr>
        <w:ind w:firstLine="0"/>
        <w:rPr>
          <w:rFonts w:ascii="Arial" w:eastAsia="Times New Roman" w:hAnsi="Arial" w:cs="Arial"/>
          <w:color w:val="000000"/>
          <w:sz w:val="24"/>
          <w:szCs w:val="20"/>
          <w:lang w:val="mn-MN"/>
        </w:rPr>
      </w:pPr>
      <w:r w:rsidRPr="000C5FB5">
        <w:rPr>
          <w:rFonts w:ascii="Arial" w:eastAsia="Times New Roman" w:hAnsi="Arial" w:cs="Arial"/>
          <w:color w:val="000000"/>
          <w:sz w:val="24"/>
          <w:szCs w:val="20"/>
          <w:lang w:val="mn-MN"/>
        </w:rPr>
        <w:t xml:space="preserve">2018 оны ... дугаар    </w:t>
      </w:r>
      <w:r w:rsidRPr="000C5FB5">
        <w:rPr>
          <w:rFonts w:ascii="Arial" w:eastAsia="Times New Roman" w:hAnsi="Arial" w:cs="Arial"/>
          <w:color w:val="000000"/>
          <w:sz w:val="24"/>
          <w:szCs w:val="20"/>
          <w:lang w:val="mn-MN"/>
        </w:rPr>
        <w:tab/>
      </w:r>
      <w:r w:rsidRPr="000C5FB5">
        <w:rPr>
          <w:rFonts w:ascii="Arial" w:eastAsia="Times New Roman" w:hAnsi="Arial" w:cs="Arial"/>
          <w:color w:val="000000"/>
          <w:sz w:val="24"/>
          <w:szCs w:val="20"/>
          <w:lang w:val="mn-MN"/>
        </w:rPr>
        <w:tab/>
      </w:r>
      <w:r w:rsidRPr="000C5FB5">
        <w:rPr>
          <w:rFonts w:ascii="Arial" w:eastAsia="Times New Roman" w:hAnsi="Arial" w:cs="Arial"/>
          <w:color w:val="000000"/>
          <w:sz w:val="24"/>
          <w:szCs w:val="20"/>
          <w:lang w:val="mn-MN"/>
        </w:rPr>
        <w:tab/>
        <w:t xml:space="preserve"> Дугаар .... </w:t>
      </w:r>
      <w:r w:rsidRPr="000C5FB5">
        <w:rPr>
          <w:rFonts w:ascii="Arial" w:eastAsia="Times New Roman" w:hAnsi="Arial" w:cs="Arial"/>
          <w:color w:val="000000"/>
          <w:sz w:val="24"/>
          <w:szCs w:val="20"/>
          <w:lang w:val="mn-MN"/>
        </w:rPr>
        <w:tab/>
      </w:r>
      <w:r w:rsidRPr="000C5FB5">
        <w:rPr>
          <w:rFonts w:ascii="Arial" w:eastAsia="Times New Roman" w:hAnsi="Arial" w:cs="Arial"/>
          <w:color w:val="000000"/>
          <w:sz w:val="24"/>
          <w:szCs w:val="20"/>
          <w:lang w:val="mn-MN"/>
        </w:rPr>
        <w:tab/>
      </w:r>
      <w:r w:rsidRPr="000C5FB5">
        <w:rPr>
          <w:rFonts w:ascii="Arial" w:eastAsia="Times New Roman" w:hAnsi="Arial" w:cs="Arial"/>
          <w:color w:val="000000"/>
          <w:sz w:val="24"/>
          <w:szCs w:val="20"/>
          <w:lang w:val="mn-MN"/>
        </w:rPr>
        <w:tab/>
        <w:t xml:space="preserve">Улаанбаатар </w:t>
      </w:r>
    </w:p>
    <w:p w14:paraId="15801D27" w14:textId="77777777" w:rsidR="00397B69" w:rsidRPr="00E539C1" w:rsidRDefault="00397B69" w:rsidP="00397B69">
      <w:pPr>
        <w:ind w:firstLine="0"/>
        <w:rPr>
          <w:rFonts w:ascii="Arial" w:eastAsia="Times New Roman" w:hAnsi="Arial" w:cs="Arial"/>
          <w:color w:val="000000"/>
          <w:sz w:val="24"/>
          <w:szCs w:val="20"/>
          <w:lang w:val="mn-MN"/>
        </w:rPr>
      </w:pPr>
      <w:r w:rsidRPr="00E539C1">
        <w:rPr>
          <w:rFonts w:ascii="Arial" w:eastAsia="Times New Roman" w:hAnsi="Arial" w:cs="Arial"/>
          <w:color w:val="000000"/>
          <w:sz w:val="24"/>
          <w:szCs w:val="20"/>
          <w:lang w:val="mn-MN"/>
        </w:rPr>
        <w:t>сарын …-ны өдөр</w:t>
      </w:r>
      <w:r>
        <w:rPr>
          <w:rFonts w:ascii="Arial" w:eastAsia="Times New Roman" w:hAnsi="Arial" w:cs="Arial"/>
          <w:color w:val="000000"/>
          <w:sz w:val="24"/>
          <w:szCs w:val="20"/>
          <w:lang w:val="mn-MN"/>
        </w:rPr>
        <w:tab/>
      </w:r>
      <w:r>
        <w:rPr>
          <w:rFonts w:ascii="Arial" w:eastAsia="Times New Roman" w:hAnsi="Arial" w:cs="Arial"/>
          <w:color w:val="000000"/>
          <w:sz w:val="24"/>
          <w:szCs w:val="20"/>
          <w:lang w:val="mn-MN"/>
        </w:rPr>
        <w:tab/>
      </w:r>
      <w:r>
        <w:rPr>
          <w:rFonts w:ascii="Arial" w:eastAsia="Times New Roman" w:hAnsi="Arial" w:cs="Arial"/>
          <w:color w:val="000000"/>
          <w:sz w:val="24"/>
          <w:szCs w:val="20"/>
          <w:lang w:val="mn-MN"/>
        </w:rPr>
        <w:tab/>
      </w:r>
      <w:r>
        <w:rPr>
          <w:rFonts w:ascii="Arial" w:eastAsia="Times New Roman" w:hAnsi="Arial" w:cs="Arial"/>
          <w:color w:val="000000"/>
          <w:sz w:val="24"/>
          <w:szCs w:val="20"/>
          <w:lang w:val="mn-MN"/>
        </w:rPr>
        <w:tab/>
      </w:r>
      <w:r>
        <w:rPr>
          <w:rFonts w:ascii="Arial" w:eastAsia="Times New Roman" w:hAnsi="Arial" w:cs="Arial"/>
          <w:color w:val="000000"/>
          <w:sz w:val="24"/>
          <w:szCs w:val="20"/>
          <w:lang w:val="mn-MN"/>
        </w:rPr>
        <w:tab/>
      </w:r>
      <w:r>
        <w:rPr>
          <w:rFonts w:ascii="Arial" w:eastAsia="Times New Roman" w:hAnsi="Arial" w:cs="Arial"/>
          <w:color w:val="000000"/>
          <w:sz w:val="24"/>
          <w:szCs w:val="20"/>
          <w:lang w:val="mn-MN"/>
        </w:rPr>
        <w:tab/>
      </w:r>
      <w:r>
        <w:rPr>
          <w:rFonts w:ascii="Arial" w:eastAsia="Times New Roman" w:hAnsi="Arial" w:cs="Arial"/>
          <w:color w:val="000000"/>
          <w:sz w:val="24"/>
          <w:szCs w:val="20"/>
          <w:lang w:val="mn-MN"/>
        </w:rPr>
        <w:tab/>
      </w:r>
      <w:r>
        <w:rPr>
          <w:rFonts w:ascii="Arial" w:eastAsia="Times New Roman" w:hAnsi="Arial" w:cs="Arial"/>
          <w:color w:val="000000"/>
          <w:sz w:val="24"/>
          <w:szCs w:val="20"/>
          <w:lang w:val="mn-MN"/>
        </w:rPr>
        <w:tab/>
        <w:t xml:space="preserve">        </w:t>
      </w:r>
      <w:r w:rsidRPr="00E539C1">
        <w:rPr>
          <w:rFonts w:ascii="Arial" w:eastAsia="Times New Roman" w:hAnsi="Arial" w:cs="Arial"/>
          <w:color w:val="000000"/>
          <w:sz w:val="24"/>
          <w:szCs w:val="20"/>
          <w:lang w:val="mn-MN"/>
        </w:rPr>
        <w:t>хот</w:t>
      </w:r>
    </w:p>
    <w:p w14:paraId="6EEB0CC6" w14:textId="77777777" w:rsidR="00397B69" w:rsidRPr="000C5FB5" w:rsidRDefault="00397B69" w:rsidP="00397B69">
      <w:pPr>
        <w:ind w:firstLine="0"/>
        <w:rPr>
          <w:rFonts w:ascii="Arial" w:hAnsi="Arial" w:cs="Arial"/>
          <w:b/>
          <w:color w:val="000000"/>
          <w:sz w:val="24"/>
          <w:szCs w:val="20"/>
          <w:lang w:val="mn-MN"/>
        </w:rPr>
      </w:pPr>
    </w:p>
    <w:p w14:paraId="4A55FD31" w14:textId="77777777" w:rsidR="00397B69" w:rsidRPr="00015C29" w:rsidRDefault="00397B69" w:rsidP="00397B69">
      <w:pPr>
        <w:spacing w:line="360" w:lineRule="auto"/>
        <w:rPr>
          <w:rFonts w:ascii="Arial" w:hAnsi="Arial" w:cs="Arial"/>
          <w:sz w:val="24"/>
          <w:szCs w:val="24"/>
          <w:lang w:val="mn-MN"/>
        </w:rPr>
      </w:pPr>
    </w:p>
    <w:p w14:paraId="5FDF24FA" w14:textId="77777777" w:rsidR="00397B69" w:rsidRPr="00015C29" w:rsidRDefault="00397B69" w:rsidP="00397B69">
      <w:pPr>
        <w:jc w:val="center"/>
        <w:rPr>
          <w:rFonts w:ascii="Arial" w:eastAsia="Times New Roman" w:hAnsi="Arial" w:cs="Arial"/>
          <w:b/>
          <w:sz w:val="24"/>
          <w:szCs w:val="24"/>
          <w:lang w:val="mn-MN"/>
        </w:rPr>
      </w:pPr>
      <w:r w:rsidRPr="00015C29">
        <w:rPr>
          <w:rFonts w:ascii="Arial" w:eastAsia="Times New Roman" w:hAnsi="Arial" w:cs="Arial"/>
          <w:b/>
          <w:sz w:val="24"/>
          <w:szCs w:val="24"/>
          <w:lang w:val="mn-MN"/>
        </w:rPr>
        <w:t>Төрийн зарим байгууллагын албан тушаалын</w:t>
      </w:r>
    </w:p>
    <w:p w14:paraId="0E9A8568" w14:textId="77777777" w:rsidR="00397B69" w:rsidRPr="00015C29" w:rsidRDefault="00397B69" w:rsidP="00397B69">
      <w:pPr>
        <w:jc w:val="center"/>
        <w:rPr>
          <w:rFonts w:ascii="Arial" w:eastAsia="Times New Roman" w:hAnsi="Arial" w:cs="Arial"/>
          <w:b/>
          <w:sz w:val="24"/>
          <w:szCs w:val="24"/>
          <w:lang w:val="mn-MN"/>
        </w:rPr>
      </w:pPr>
      <w:r w:rsidRPr="00015C29">
        <w:rPr>
          <w:rFonts w:ascii="Arial" w:eastAsia="Times New Roman" w:hAnsi="Arial" w:cs="Arial"/>
          <w:b/>
          <w:sz w:val="24"/>
          <w:szCs w:val="24"/>
          <w:lang w:val="mn-MN"/>
        </w:rPr>
        <w:t>ангилал, зэрэглэлийг</w:t>
      </w:r>
      <w:r>
        <w:rPr>
          <w:rFonts w:ascii="Arial" w:eastAsia="Times New Roman" w:hAnsi="Arial" w:cs="Arial"/>
          <w:b/>
          <w:sz w:val="24"/>
          <w:szCs w:val="24"/>
          <w:lang w:val="mn-MN"/>
        </w:rPr>
        <w:t xml:space="preserve"> тогтоох </w:t>
      </w:r>
      <w:r w:rsidRPr="00015C29">
        <w:rPr>
          <w:rFonts w:ascii="Arial" w:eastAsia="Times New Roman" w:hAnsi="Arial" w:cs="Arial"/>
          <w:b/>
          <w:sz w:val="24"/>
          <w:szCs w:val="24"/>
          <w:lang w:val="mn-MN"/>
        </w:rPr>
        <w:t>тухай</w:t>
      </w:r>
    </w:p>
    <w:p w14:paraId="58FCA08D" w14:textId="77777777" w:rsidR="00397B69" w:rsidRPr="00015C29" w:rsidRDefault="00397B69" w:rsidP="00397B69">
      <w:pPr>
        <w:spacing w:line="276" w:lineRule="auto"/>
        <w:rPr>
          <w:rFonts w:ascii="Arial" w:hAnsi="Arial" w:cs="Arial"/>
          <w:sz w:val="24"/>
          <w:szCs w:val="24"/>
          <w:lang w:val="mn-MN"/>
        </w:rPr>
      </w:pPr>
    </w:p>
    <w:p w14:paraId="6EA81CC8" w14:textId="77777777" w:rsidR="00397B69" w:rsidRPr="00015C29" w:rsidRDefault="00397B69" w:rsidP="00397B69">
      <w:pPr>
        <w:spacing w:after="240" w:line="276" w:lineRule="auto"/>
        <w:rPr>
          <w:rFonts w:ascii="Arial" w:hAnsi="Arial" w:cs="Arial"/>
          <w:sz w:val="24"/>
          <w:szCs w:val="24"/>
          <w:lang w:val="mn-MN"/>
        </w:rPr>
      </w:pPr>
      <w:r w:rsidRPr="00015C29">
        <w:rPr>
          <w:rFonts w:ascii="Arial" w:hAnsi="Arial" w:cs="Arial"/>
          <w:sz w:val="24"/>
          <w:szCs w:val="24"/>
          <w:lang w:val="mn-MN"/>
        </w:rPr>
        <w:t>Төрийн албаны тухай хуулийн 18 дугаар зүйлийн 18.7 дахь хэсэг, Монгол Улсын Их Хурлын тухай хуулийн 43 дугаар зүйлийн 43.1 дэх хэсгийг тус тус  үндэслэн Монгол Улсын Их Хурлаас ТОГТООХ нь:</w:t>
      </w:r>
    </w:p>
    <w:p w14:paraId="42652383" w14:textId="77777777" w:rsidR="00397B69" w:rsidRPr="00FA0C1A" w:rsidRDefault="00397B69" w:rsidP="00397B69">
      <w:pPr>
        <w:numPr>
          <w:ilvl w:val="0"/>
          <w:numId w:val="1"/>
        </w:numPr>
        <w:tabs>
          <w:tab w:val="left" w:pos="990"/>
        </w:tabs>
        <w:spacing w:after="240" w:line="276" w:lineRule="auto"/>
        <w:ind w:left="0" w:firstLine="720"/>
        <w:rPr>
          <w:rFonts w:ascii="Arial" w:hAnsi="Arial" w:cs="Arial"/>
          <w:sz w:val="24"/>
          <w:szCs w:val="24"/>
          <w:lang w:val="mn-MN"/>
        </w:rPr>
      </w:pPr>
      <w:r w:rsidRPr="00FA0C1A">
        <w:rPr>
          <w:rFonts w:ascii="Arial" w:hAnsi="Arial" w:cs="Arial"/>
          <w:sz w:val="24"/>
          <w:szCs w:val="24"/>
          <w:lang w:val="mn-MN"/>
        </w:rPr>
        <w:t>“Улсын Их Хурал, Ерөнхийлөгч, Засгийн газар, Улсын дээд шүүх, Үндсэн хуулийн цэц, Улсын ерөнхий прокурорын газар, Хүний эрхийн Үндэсний Комисс, Төрийн албаны зөвлөл, Үндэсний аюулгүй байдлын зөвлөл, Сонгуулийн ерөнхий хороо, Санхүүгийн зохицуулах хороо, Үндэсний статистикийн хороо, Шүүхийн ерөнхий зөвлөлийн</w:t>
      </w:r>
      <w:r>
        <w:rPr>
          <w:rFonts w:ascii="Arial" w:hAnsi="Arial" w:cs="Arial"/>
          <w:sz w:val="24"/>
          <w:szCs w:val="24"/>
          <w:lang w:val="mn-MN"/>
        </w:rPr>
        <w:t xml:space="preserve"> А</w:t>
      </w:r>
      <w:r w:rsidRPr="00FA0C1A">
        <w:rPr>
          <w:rFonts w:ascii="Arial" w:hAnsi="Arial" w:cs="Arial"/>
          <w:sz w:val="24"/>
          <w:szCs w:val="24"/>
          <w:lang w:val="mn-MN"/>
        </w:rPr>
        <w:t xml:space="preserve">жлын албаны удирдах, гүйцэтгэх албан тушаалын ангилал, зэрэглэл”-ийг хавсралтаар баталсугай. </w:t>
      </w:r>
      <w:r>
        <w:rPr>
          <w:rFonts w:ascii="Arial" w:hAnsi="Arial" w:cs="Arial"/>
          <w:sz w:val="24"/>
          <w:szCs w:val="24"/>
        </w:rPr>
        <w:t xml:space="preserve"> </w:t>
      </w:r>
    </w:p>
    <w:p w14:paraId="3D101FFF" w14:textId="77777777" w:rsidR="00397B69" w:rsidRPr="00015C29" w:rsidRDefault="00397B69" w:rsidP="00397B69">
      <w:pPr>
        <w:numPr>
          <w:ilvl w:val="0"/>
          <w:numId w:val="1"/>
        </w:numPr>
        <w:tabs>
          <w:tab w:val="left" w:pos="810"/>
          <w:tab w:val="left" w:pos="900"/>
          <w:tab w:val="left" w:pos="990"/>
        </w:tabs>
        <w:spacing w:after="240" w:line="276" w:lineRule="auto"/>
        <w:ind w:left="0" w:firstLine="720"/>
        <w:rPr>
          <w:rFonts w:ascii="Arial" w:hAnsi="Arial" w:cs="Arial"/>
          <w:sz w:val="24"/>
          <w:szCs w:val="24"/>
          <w:lang w:val="mn-MN"/>
        </w:rPr>
      </w:pPr>
      <w:r w:rsidRPr="00015C29">
        <w:rPr>
          <w:rFonts w:ascii="Arial" w:hAnsi="Arial" w:cs="Arial"/>
          <w:sz w:val="24"/>
          <w:szCs w:val="24"/>
          <w:lang w:val="mn-MN"/>
        </w:rPr>
        <w:t>Энэ тогтоол батлагдсантай холбогдуулан “Төрийн зарим байгууллагын албан тушаалын ангилал, зэрэглэлийг тогтоох тухай” Монгол Улсын Их Хурлын 2009 оны 06 дугаар тогтоолыг хүчингүй болсонд тооцсугай.</w:t>
      </w:r>
    </w:p>
    <w:p w14:paraId="2EA85773" w14:textId="77777777" w:rsidR="00397B69" w:rsidRPr="00015C29" w:rsidRDefault="00397B69" w:rsidP="00397B69">
      <w:pPr>
        <w:numPr>
          <w:ilvl w:val="0"/>
          <w:numId w:val="1"/>
        </w:numPr>
        <w:tabs>
          <w:tab w:val="left" w:pos="810"/>
          <w:tab w:val="left" w:pos="900"/>
          <w:tab w:val="left" w:pos="990"/>
        </w:tabs>
        <w:spacing w:after="240" w:line="276" w:lineRule="auto"/>
        <w:ind w:left="0" w:firstLine="720"/>
        <w:rPr>
          <w:rFonts w:ascii="Arial" w:hAnsi="Arial" w:cs="Arial"/>
          <w:sz w:val="24"/>
          <w:szCs w:val="24"/>
          <w:lang w:val="mn-MN"/>
        </w:rPr>
      </w:pPr>
      <w:r w:rsidRPr="00015C29">
        <w:rPr>
          <w:rFonts w:ascii="Arial" w:hAnsi="Arial" w:cs="Arial"/>
          <w:sz w:val="24"/>
          <w:szCs w:val="24"/>
          <w:lang w:val="mn-MN"/>
        </w:rPr>
        <w:t>Энэ тогтоолыг 2019 оны 01 дүгээр сарын 01-ний өдрөөс эхлэн дагаж мөрдсүгэй.</w:t>
      </w:r>
    </w:p>
    <w:p w14:paraId="0B2F9A24" w14:textId="77777777" w:rsidR="00397B69" w:rsidRPr="00015C29" w:rsidRDefault="00397B69" w:rsidP="00397B69">
      <w:pPr>
        <w:spacing w:after="240" w:line="276" w:lineRule="auto"/>
        <w:rPr>
          <w:rFonts w:ascii="Arial" w:eastAsia="Arial Unicode MS" w:hAnsi="Arial" w:cs="Arial"/>
          <w:sz w:val="24"/>
          <w:szCs w:val="24"/>
          <w:lang w:val="mn-MN"/>
        </w:rPr>
      </w:pPr>
    </w:p>
    <w:p w14:paraId="3C3915DE" w14:textId="77777777" w:rsidR="00397B69" w:rsidRPr="00015C29" w:rsidRDefault="00397B69" w:rsidP="00397B69">
      <w:pPr>
        <w:spacing w:line="276" w:lineRule="auto"/>
        <w:rPr>
          <w:rFonts w:ascii="Arial" w:eastAsia="Times New Roman" w:hAnsi="Arial" w:cs="Arial"/>
          <w:sz w:val="24"/>
          <w:szCs w:val="24"/>
          <w:lang w:val="mn-MN"/>
        </w:rPr>
      </w:pPr>
      <w:r w:rsidRPr="00015C29">
        <w:rPr>
          <w:rFonts w:ascii="Arial" w:eastAsia="Times New Roman" w:hAnsi="Arial" w:cs="Arial"/>
          <w:sz w:val="24"/>
          <w:szCs w:val="24"/>
          <w:lang w:val="mn-MN"/>
        </w:rPr>
        <w:t xml:space="preserve"> </w:t>
      </w:r>
    </w:p>
    <w:p w14:paraId="7508C7BA" w14:textId="77777777" w:rsidR="00397B69" w:rsidRPr="00015C29" w:rsidRDefault="00397B69" w:rsidP="00397B69">
      <w:pPr>
        <w:ind w:firstLine="0"/>
        <w:jc w:val="center"/>
        <w:rPr>
          <w:rFonts w:ascii="Arial" w:hAnsi="Arial" w:cs="Arial"/>
          <w:sz w:val="24"/>
          <w:szCs w:val="24"/>
          <w:lang w:val="mn-MN"/>
        </w:rPr>
      </w:pPr>
      <w:r w:rsidRPr="00015C29">
        <w:rPr>
          <w:rFonts w:ascii="Arial" w:hAnsi="Arial" w:cs="Arial"/>
          <w:sz w:val="24"/>
          <w:szCs w:val="24"/>
          <w:lang w:val="mn-MN"/>
        </w:rPr>
        <w:t>Гарын үсэг</w:t>
      </w:r>
    </w:p>
    <w:p w14:paraId="6CE321DB" w14:textId="77777777" w:rsidR="00397B69" w:rsidRPr="00015C29" w:rsidRDefault="00397B69" w:rsidP="00397B69">
      <w:pPr>
        <w:jc w:val="center"/>
        <w:rPr>
          <w:rFonts w:ascii="Arial" w:hAnsi="Arial" w:cs="Arial"/>
          <w:sz w:val="24"/>
          <w:szCs w:val="24"/>
          <w:lang w:val="mn-MN"/>
        </w:rPr>
      </w:pPr>
    </w:p>
    <w:p w14:paraId="6096AEFD" w14:textId="77777777" w:rsidR="00397B69" w:rsidRPr="00015C29" w:rsidRDefault="00397B69" w:rsidP="00397B69">
      <w:pPr>
        <w:jc w:val="center"/>
        <w:rPr>
          <w:rFonts w:ascii="Arial" w:hAnsi="Arial" w:cs="Arial"/>
          <w:sz w:val="24"/>
          <w:szCs w:val="24"/>
          <w:lang w:val="mn-MN"/>
        </w:rPr>
      </w:pPr>
    </w:p>
    <w:p w14:paraId="0FC4176D" w14:textId="77777777" w:rsidR="00397B69" w:rsidRPr="00015C29" w:rsidRDefault="00397B69" w:rsidP="00397B69">
      <w:pPr>
        <w:jc w:val="center"/>
        <w:rPr>
          <w:sz w:val="24"/>
          <w:szCs w:val="24"/>
          <w:lang w:val="mn-MN"/>
        </w:rPr>
      </w:pPr>
    </w:p>
    <w:p w14:paraId="70C35935" w14:textId="77777777" w:rsidR="00397B69" w:rsidRPr="00015C29" w:rsidRDefault="00397B69" w:rsidP="00397B69">
      <w:pPr>
        <w:rPr>
          <w:sz w:val="24"/>
          <w:szCs w:val="24"/>
        </w:rPr>
      </w:pPr>
    </w:p>
    <w:p w14:paraId="11423154" w14:textId="77777777" w:rsidR="003710EA" w:rsidRDefault="00397B69">
      <w:bookmarkStart w:id="0" w:name="_GoBack"/>
      <w:bookmarkEnd w:id="0"/>
    </w:p>
    <w:sectPr w:rsidR="003710EA" w:rsidSect="003515E1">
      <w:footerReference w:type="even" r:id="rId5"/>
      <w:footerReference w:type="default" r:id="rId6"/>
      <w:pgSz w:w="11909" w:h="16834" w:code="9"/>
      <w:pgMar w:top="864" w:right="749" w:bottom="864"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DD562" w14:textId="77777777" w:rsidR="00135ED5" w:rsidRDefault="00397B69" w:rsidP="005027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C00F14" w14:textId="77777777" w:rsidR="00135ED5" w:rsidRDefault="00397B6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85121" w14:textId="77777777" w:rsidR="00135ED5" w:rsidRDefault="00397B69" w:rsidP="005027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1FD4AF6" w14:textId="77777777" w:rsidR="00607E6B" w:rsidRDefault="00397B69">
    <w:pPr>
      <w:pStyle w:val="Footer"/>
      <w:jc w:val="right"/>
    </w:pPr>
  </w:p>
  <w:p w14:paraId="5D318F77" w14:textId="77777777" w:rsidR="00607E6B" w:rsidRDefault="00397B69">
    <w:pPr>
      <w:pStyle w:val="Footer"/>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E81389"/>
    <w:multiLevelType w:val="hybridMultilevel"/>
    <w:tmpl w:val="816EFF5A"/>
    <w:lvl w:ilvl="0" w:tplc="D6341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69"/>
    <w:rsid w:val="001E4023"/>
    <w:rsid w:val="00397B69"/>
    <w:rsid w:val="0057009A"/>
    <w:rsid w:val="00606A11"/>
    <w:rsid w:val="00B52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9582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B69"/>
    <w:pPr>
      <w:ind w:firstLine="720"/>
      <w:jc w:val="both"/>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97B69"/>
    <w:pPr>
      <w:tabs>
        <w:tab w:val="center" w:pos="4680"/>
        <w:tab w:val="right" w:pos="9360"/>
      </w:tabs>
    </w:pPr>
  </w:style>
  <w:style w:type="character" w:customStyle="1" w:styleId="FooterChar">
    <w:name w:val="Footer Char"/>
    <w:basedOn w:val="DefaultParagraphFont"/>
    <w:link w:val="Footer"/>
    <w:uiPriority w:val="99"/>
    <w:rsid w:val="00397B69"/>
    <w:rPr>
      <w:rFonts w:ascii="Calibri" w:eastAsia="Calibri" w:hAnsi="Calibri" w:cs="Times New Roman"/>
      <w:sz w:val="22"/>
      <w:szCs w:val="22"/>
    </w:rPr>
  </w:style>
  <w:style w:type="character" w:styleId="PageNumber">
    <w:name w:val="page number"/>
    <w:uiPriority w:val="99"/>
    <w:semiHidden/>
    <w:unhideWhenUsed/>
    <w:rsid w:val="00397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963</Characters>
  <Application>Microsoft Macintosh Word</Application>
  <DocSecurity>0</DocSecurity>
  <Lines>8</Lines>
  <Paragraphs>2</Paragraphs>
  <ScaleCrop>false</ScaleCrop>
  <LinksUpToDate>false</LinksUpToDate>
  <CharactersWithSpaces>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2018-11-23T04:07:00Z</dcterms:created>
  <dcterms:modified xsi:type="dcterms:W3CDTF">2018-11-23T04:08:00Z</dcterms:modified>
</cp:coreProperties>
</file>