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A3EE3" w14:textId="77777777" w:rsidR="00027354" w:rsidRPr="001C6522" w:rsidRDefault="00027354" w:rsidP="00027354">
      <w:pPr>
        <w:spacing w:before="240" w:line="276" w:lineRule="auto"/>
        <w:jc w:val="right"/>
        <w:rPr>
          <w:rFonts w:cs="Arial"/>
          <w:bCs/>
          <w:i/>
          <w:szCs w:val="24"/>
          <w:u w:val="single"/>
        </w:rPr>
      </w:pPr>
      <w:r w:rsidRPr="001C6522">
        <w:rPr>
          <w:rFonts w:cs="Arial"/>
          <w:bCs/>
          <w:i/>
          <w:szCs w:val="24"/>
          <w:u w:val="single"/>
        </w:rPr>
        <w:t>Төсөл</w:t>
      </w:r>
    </w:p>
    <w:p w14:paraId="2B4B5CD0" w14:textId="77777777" w:rsidR="00027354" w:rsidRPr="001C6522" w:rsidRDefault="00027354" w:rsidP="00027354">
      <w:pPr>
        <w:spacing w:before="240" w:line="276" w:lineRule="auto"/>
        <w:jc w:val="center"/>
        <w:rPr>
          <w:rFonts w:cs="Arial"/>
          <w:b/>
          <w:szCs w:val="24"/>
        </w:rPr>
      </w:pPr>
      <w:r w:rsidRPr="001C6522">
        <w:rPr>
          <w:rFonts w:cs="Arial"/>
          <w:b/>
          <w:szCs w:val="24"/>
        </w:rPr>
        <w:t>МОНГОЛ УЛСЫН ХУУЛЬ</w:t>
      </w:r>
    </w:p>
    <w:p w14:paraId="053462F2" w14:textId="77777777" w:rsidR="00027354" w:rsidRPr="001C6522" w:rsidRDefault="00027354" w:rsidP="00027354">
      <w:pPr>
        <w:spacing w:after="0" w:line="276" w:lineRule="auto"/>
        <w:rPr>
          <w:rFonts w:cs="Arial"/>
          <w:szCs w:val="24"/>
        </w:rPr>
      </w:pPr>
      <w:r w:rsidRPr="001C6522">
        <w:rPr>
          <w:rFonts w:cs="Arial"/>
          <w:szCs w:val="24"/>
        </w:rPr>
        <w:t xml:space="preserve">2019 оны … дугаар </w:t>
      </w:r>
      <w:r w:rsidRPr="001C6522">
        <w:rPr>
          <w:rFonts w:cs="Arial"/>
          <w:szCs w:val="24"/>
        </w:rPr>
        <w:tab/>
      </w:r>
      <w:r w:rsidRPr="001C6522">
        <w:rPr>
          <w:rFonts w:cs="Arial"/>
          <w:szCs w:val="24"/>
        </w:rPr>
        <w:tab/>
      </w:r>
      <w:r w:rsidRPr="001C6522">
        <w:rPr>
          <w:rFonts w:cs="Arial"/>
          <w:szCs w:val="24"/>
        </w:rPr>
        <w:tab/>
      </w:r>
      <w:r w:rsidRPr="001C6522">
        <w:rPr>
          <w:rFonts w:cs="Arial"/>
          <w:szCs w:val="24"/>
        </w:rPr>
        <w:tab/>
      </w:r>
      <w:r w:rsidRPr="001C6522">
        <w:rPr>
          <w:rFonts w:cs="Arial"/>
          <w:szCs w:val="24"/>
        </w:rPr>
        <w:tab/>
      </w:r>
      <w:r w:rsidRPr="001C6522">
        <w:rPr>
          <w:rFonts w:cs="Arial"/>
          <w:szCs w:val="24"/>
        </w:rPr>
        <w:tab/>
        <w:t xml:space="preserve">   </w:t>
      </w:r>
      <w:r w:rsidRPr="001C6522">
        <w:rPr>
          <w:rFonts w:cs="Arial"/>
          <w:szCs w:val="24"/>
        </w:rPr>
        <w:tab/>
      </w:r>
      <w:r w:rsidRPr="001C6522">
        <w:rPr>
          <w:rFonts w:cs="Arial"/>
          <w:szCs w:val="24"/>
        </w:rPr>
        <w:tab/>
        <w:t xml:space="preserve">       Улаанбаатар</w:t>
      </w:r>
    </w:p>
    <w:p w14:paraId="45C4870D" w14:textId="77777777" w:rsidR="00027354" w:rsidRPr="001C6522" w:rsidRDefault="00027354" w:rsidP="00027354">
      <w:pPr>
        <w:spacing w:after="0" w:line="276" w:lineRule="auto"/>
        <w:rPr>
          <w:rFonts w:cs="Arial"/>
          <w:szCs w:val="24"/>
        </w:rPr>
      </w:pPr>
      <w:r w:rsidRPr="001C6522">
        <w:rPr>
          <w:rFonts w:cs="Arial"/>
          <w:szCs w:val="24"/>
        </w:rPr>
        <w:t>сарын … -ны өдөр</w:t>
      </w:r>
      <w:r w:rsidRPr="001C6522">
        <w:rPr>
          <w:rFonts w:cs="Arial"/>
          <w:szCs w:val="24"/>
        </w:rPr>
        <w:tab/>
      </w:r>
      <w:r w:rsidRPr="001C6522">
        <w:rPr>
          <w:rFonts w:cs="Arial"/>
          <w:szCs w:val="24"/>
        </w:rPr>
        <w:tab/>
      </w:r>
      <w:r w:rsidRPr="001C6522">
        <w:rPr>
          <w:rFonts w:cs="Arial"/>
          <w:szCs w:val="24"/>
        </w:rPr>
        <w:tab/>
      </w:r>
      <w:r w:rsidRPr="001C6522">
        <w:rPr>
          <w:rFonts w:cs="Arial"/>
          <w:szCs w:val="24"/>
        </w:rPr>
        <w:tab/>
      </w:r>
      <w:r w:rsidRPr="001C6522">
        <w:rPr>
          <w:rFonts w:cs="Arial"/>
          <w:szCs w:val="24"/>
        </w:rPr>
        <w:tab/>
      </w:r>
      <w:r w:rsidRPr="001C6522">
        <w:rPr>
          <w:rFonts w:cs="Arial"/>
          <w:szCs w:val="24"/>
        </w:rPr>
        <w:tab/>
      </w:r>
      <w:r w:rsidRPr="001C6522">
        <w:rPr>
          <w:rFonts w:cs="Arial"/>
          <w:szCs w:val="24"/>
        </w:rPr>
        <w:tab/>
        <w:t xml:space="preserve">                                     хот</w:t>
      </w:r>
    </w:p>
    <w:p w14:paraId="1F7DCCD9" w14:textId="77777777" w:rsidR="00027354" w:rsidRPr="001C6522" w:rsidRDefault="00027354" w:rsidP="00027354">
      <w:pPr>
        <w:spacing w:line="276" w:lineRule="auto"/>
        <w:jc w:val="center"/>
        <w:rPr>
          <w:rFonts w:cs="Arial"/>
          <w:b/>
          <w:szCs w:val="24"/>
        </w:rPr>
      </w:pPr>
    </w:p>
    <w:p w14:paraId="3828737B" w14:textId="77777777" w:rsidR="00027354" w:rsidRPr="001C6522" w:rsidRDefault="00027354" w:rsidP="00027354">
      <w:pPr>
        <w:spacing w:line="276" w:lineRule="auto"/>
        <w:jc w:val="center"/>
        <w:rPr>
          <w:rFonts w:cs="Arial"/>
          <w:b/>
          <w:szCs w:val="24"/>
        </w:rPr>
      </w:pPr>
      <w:r w:rsidRPr="001C6522">
        <w:rPr>
          <w:rFonts w:cs="Arial"/>
          <w:b/>
          <w:szCs w:val="24"/>
        </w:rPr>
        <w:t>ШИНЖЛЭХ УХААНЫ АКАДЕМИЙН ЭРХ ЗҮЙН БАЙДЛЫН ТУХАЙ</w:t>
      </w:r>
    </w:p>
    <w:p w14:paraId="02E2F693" w14:textId="77777777" w:rsidR="00027354" w:rsidRPr="001C6522" w:rsidRDefault="00027354" w:rsidP="00027354">
      <w:pPr>
        <w:spacing w:line="276" w:lineRule="auto"/>
        <w:jc w:val="center"/>
        <w:rPr>
          <w:rFonts w:cs="Arial"/>
          <w:b/>
          <w:szCs w:val="24"/>
        </w:rPr>
      </w:pPr>
      <w:r w:rsidRPr="001C6522">
        <w:rPr>
          <w:rFonts w:cs="Arial"/>
          <w:b/>
          <w:szCs w:val="24"/>
        </w:rPr>
        <w:t>ХУУЛЬД НЭМЭЛТ, ӨӨРЧЛӨЛТ ОРУУЛАХ ТУХАЙ</w:t>
      </w:r>
    </w:p>
    <w:p w14:paraId="581A246A" w14:textId="77777777" w:rsidR="00027354" w:rsidRPr="001C6522" w:rsidRDefault="00027354" w:rsidP="00027354">
      <w:pPr>
        <w:spacing w:before="240" w:line="276" w:lineRule="auto"/>
        <w:ind w:firstLine="720"/>
        <w:rPr>
          <w:rFonts w:cs="Arial"/>
          <w:szCs w:val="24"/>
        </w:rPr>
      </w:pPr>
      <w:r w:rsidRPr="001C6522">
        <w:rPr>
          <w:rFonts w:cs="Arial"/>
          <w:b/>
          <w:szCs w:val="24"/>
        </w:rPr>
        <w:t>1 дүгээр зүйл.</w:t>
      </w:r>
      <w:r w:rsidRPr="001C6522">
        <w:rPr>
          <w:rFonts w:cs="Arial"/>
          <w:b/>
          <w:szCs w:val="24"/>
          <w:lang w:val="mn-MN"/>
        </w:rPr>
        <w:t xml:space="preserve"> </w:t>
      </w:r>
      <w:r w:rsidRPr="001C6522">
        <w:rPr>
          <w:rFonts w:cs="Arial"/>
          <w:szCs w:val="24"/>
          <w:shd w:val="clear" w:color="auto" w:fill="FFFFFF"/>
        </w:rPr>
        <w:t>Шинжлэх ухааны Академийн эрх зүйн байдлын тухай</w:t>
      </w:r>
      <w:r w:rsidRPr="001C6522">
        <w:rPr>
          <w:rFonts w:cs="Arial"/>
          <w:szCs w:val="24"/>
        </w:rPr>
        <w:t xml:space="preserve"> хуульд доор дурдсан агуулгатай хэсэг, заалт нэмсүгэй:</w:t>
      </w:r>
    </w:p>
    <w:p w14:paraId="7DF3ED7E" w14:textId="77777777" w:rsidR="00027354" w:rsidRPr="001C6522" w:rsidRDefault="00027354" w:rsidP="00027354">
      <w:pPr>
        <w:pStyle w:val="ListParagraph"/>
        <w:spacing w:before="240" w:line="276" w:lineRule="auto"/>
        <w:ind w:left="1440"/>
        <w:rPr>
          <w:rFonts w:ascii="Arial" w:hAnsi="Arial" w:cs="Arial"/>
          <w:b/>
        </w:rPr>
      </w:pPr>
      <w:r w:rsidRPr="001C6522">
        <w:rPr>
          <w:rFonts w:ascii="Arial" w:hAnsi="Arial" w:cs="Arial"/>
          <w:b/>
        </w:rPr>
        <w:t>1/3 дугаар зүйлийн 3.2 дахь хэсэг:</w:t>
      </w:r>
    </w:p>
    <w:p w14:paraId="11EAFCB4" w14:textId="77777777" w:rsidR="00027354" w:rsidRPr="001C6522" w:rsidRDefault="00027354" w:rsidP="00027354">
      <w:pPr>
        <w:spacing w:before="240" w:line="276" w:lineRule="auto"/>
        <w:ind w:firstLine="720"/>
        <w:rPr>
          <w:rFonts w:cs="Arial"/>
          <w:b/>
          <w:szCs w:val="24"/>
        </w:rPr>
      </w:pPr>
      <w:r w:rsidRPr="001C6522">
        <w:rPr>
          <w:rFonts w:cs="Arial"/>
          <w:szCs w:val="24"/>
        </w:rPr>
        <w:t>“3.2. Сонгогдсон гишүүнд Монгол Улсын Ерөнхийлөгч “Академич” хэргэм олгоно.”</w:t>
      </w:r>
    </w:p>
    <w:p w14:paraId="7EED37AA" w14:textId="77777777" w:rsidR="00027354" w:rsidRPr="001C6522" w:rsidRDefault="00027354" w:rsidP="00027354">
      <w:pPr>
        <w:pStyle w:val="ListParagraph"/>
        <w:spacing w:before="240" w:line="276" w:lineRule="auto"/>
        <w:ind w:left="1440"/>
        <w:rPr>
          <w:rFonts w:ascii="Arial" w:hAnsi="Arial" w:cs="Arial"/>
          <w:b/>
        </w:rPr>
      </w:pPr>
      <w:r w:rsidRPr="001C6522">
        <w:rPr>
          <w:rFonts w:ascii="Arial" w:hAnsi="Arial" w:cs="Arial"/>
          <w:b/>
        </w:rPr>
        <w:t>2/5 дугаар зүйлийн 5.</w:t>
      </w:r>
      <w:r w:rsidRPr="001C6522">
        <w:rPr>
          <w:rFonts w:ascii="Arial" w:hAnsi="Arial" w:cs="Arial"/>
          <w:b/>
          <w:lang w:val="mn-MN"/>
        </w:rPr>
        <w:t>3.6</w:t>
      </w:r>
      <w:r w:rsidRPr="001C6522">
        <w:rPr>
          <w:rFonts w:ascii="Arial" w:hAnsi="Arial" w:cs="Arial"/>
          <w:b/>
        </w:rPr>
        <w:t xml:space="preserve"> дахь заалт:</w:t>
      </w:r>
      <w:r w:rsidRPr="001C6522">
        <w:rPr>
          <w:rFonts w:ascii="Arial" w:hAnsi="Arial" w:cs="Arial"/>
        </w:rPr>
        <w:t xml:space="preserve"> </w:t>
      </w:r>
    </w:p>
    <w:p w14:paraId="6D7D7063" w14:textId="77777777" w:rsidR="00027354" w:rsidRPr="001C6522" w:rsidRDefault="00027354" w:rsidP="00027354">
      <w:pPr>
        <w:spacing w:before="240" w:line="276" w:lineRule="auto"/>
        <w:ind w:firstLine="720"/>
        <w:rPr>
          <w:rFonts w:cs="Arial"/>
          <w:szCs w:val="24"/>
        </w:rPr>
      </w:pPr>
      <w:r w:rsidRPr="001C6522">
        <w:rPr>
          <w:rFonts w:cs="Arial"/>
          <w:szCs w:val="24"/>
        </w:rPr>
        <w:t>“5.</w:t>
      </w:r>
      <w:r w:rsidRPr="001C6522">
        <w:rPr>
          <w:rFonts w:cs="Arial"/>
          <w:szCs w:val="24"/>
          <w:lang w:val="mn-MN"/>
        </w:rPr>
        <w:t>3</w:t>
      </w:r>
      <w:r w:rsidRPr="001C6522">
        <w:rPr>
          <w:rFonts w:cs="Arial"/>
          <w:szCs w:val="24"/>
        </w:rPr>
        <w:t>.</w:t>
      </w:r>
      <w:r w:rsidRPr="001C6522">
        <w:rPr>
          <w:rFonts w:cs="Arial"/>
          <w:szCs w:val="24"/>
          <w:lang w:val="mn-MN"/>
        </w:rPr>
        <w:t>6</w:t>
      </w:r>
      <w:r w:rsidRPr="001C6522">
        <w:rPr>
          <w:rFonts w:cs="Arial"/>
          <w:szCs w:val="24"/>
        </w:rPr>
        <w:t xml:space="preserve"> Академийн Ерөнхийлөгч нэг удаа улиран сонгогдож болно.”</w:t>
      </w:r>
    </w:p>
    <w:p w14:paraId="004D7B15" w14:textId="77777777" w:rsidR="00027354" w:rsidRPr="001C6522" w:rsidRDefault="00027354" w:rsidP="00027354">
      <w:pPr>
        <w:pStyle w:val="ListParagraph"/>
        <w:spacing w:before="240" w:line="276" w:lineRule="auto"/>
        <w:ind w:left="1440"/>
        <w:rPr>
          <w:rFonts w:ascii="Arial" w:hAnsi="Arial" w:cs="Arial"/>
        </w:rPr>
      </w:pPr>
      <w:r w:rsidRPr="001C6522">
        <w:rPr>
          <w:rFonts w:ascii="Arial" w:hAnsi="Arial" w:cs="Arial"/>
          <w:b/>
          <w:lang w:val="mn-MN"/>
        </w:rPr>
        <w:t>3</w:t>
      </w:r>
      <w:r w:rsidRPr="001C6522">
        <w:rPr>
          <w:rFonts w:ascii="Arial" w:hAnsi="Arial" w:cs="Arial"/>
          <w:b/>
        </w:rPr>
        <w:t>/5 дугаар зүйлийн 5.</w:t>
      </w:r>
      <w:r w:rsidRPr="001C6522">
        <w:rPr>
          <w:rFonts w:ascii="Arial" w:hAnsi="Arial" w:cs="Arial"/>
          <w:b/>
          <w:lang w:val="mn-MN"/>
        </w:rPr>
        <w:t>5</w:t>
      </w:r>
      <w:r w:rsidRPr="001C6522">
        <w:rPr>
          <w:rFonts w:ascii="Arial" w:hAnsi="Arial" w:cs="Arial"/>
          <w:b/>
        </w:rPr>
        <w:t>.3 дахь заалт:</w:t>
      </w:r>
      <w:r w:rsidRPr="001C6522">
        <w:rPr>
          <w:rFonts w:ascii="Arial" w:hAnsi="Arial" w:cs="Arial"/>
        </w:rPr>
        <w:t xml:space="preserve"> </w:t>
      </w:r>
    </w:p>
    <w:p w14:paraId="37778482" w14:textId="77777777" w:rsidR="00027354" w:rsidRPr="001C6522" w:rsidRDefault="00027354" w:rsidP="00027354">
      <w:pPr>
        <w:spacing w:before="240" w:line="276" w:lineRule="auto"/>
        <w:ind w:firstLine="720"/>
        <w:rPr>
          <w:rFonts w:cs="Arial"/>
          <w:szCs w:val="24"/>
        </w:rPr>
      </w:pPr>
      <w:r w:rsidRPr="001C6522">
        <w:rPr>
          <w:rFonts w:cs="Arial"/>
          <w:szCs w:val="24"/>
        </w:rPr>
        <w:t>“5.</w:t>
      </w:r>
      <w:r w:rsidRPr="001C6522">
        <w:rPr>
          <w:rFonts w:cs="Arial"/>
          <w:szCs w:val="24"/>
          <w:lang w:val="mn-MN"/>
        </w:rPr>
        <w:t>5</w:t>
      </w:r>
      <w:r w:rsidRPr="001C6522">
        <w:rPr>
          <w:rFonts w:cs="Arial"/>
          <w:szCs w:val="24"/>
        </w:rPr>
        <w:t>.3. Бага чуулганы гишүүнийг сонгох;”</w:t>
      </w:r>
    </w:p>
    <w:p w14:paraId="7F234BB0" w14:textId="77777777" w:rsidR="00027354" w:rsidRPr="001C6522" w:rsidRDefault="00027354" w:rsidP="00027354">
      <w:pPr>
        <w:pStyle w:val="ListParagraph"/>
        <w:spacing w:before="240" w:line="276" w:lineRule="auto"/>
        <w:ind w:left="1440"/>
        <w:rPr>
          <w:rFonts w:ascii="Arial" w:hAnsi="Arial" w:cs="Arial"/>
          <w:b/>
        </w:rPr>
      </w:pPr>
      <w:r w:rsidRPr="001C6522">
        <w:rPr>
          <w:rFonts w:ascii="Arial" w:hAnsi="Arial" w:cs="Arial"/>
          <w:b/>
          <w:lang w:val="mn-MN"/>
        </w:rPr>
        <w:t>4</w:t>
      </w:r>
      <w:r w:rsidRPr="001C6522">
        <w:rPr>
          <w:rFonts w:ascii="Arial" w:hAnsi="Arial" w:cs="Arial"/>
          <w:b/>
        </w:rPr>
        <w:t>/7 дугаар зүйлийн 7.1.3 дахь заалт:</w:t>
      </w:r>
    </w:p>
    <w:p w14:paraId="081B8CB6" w14:textId="77777777" w:rsidR="00027354" w:rsidRPr="001C6522" w:rsidRDefault="00027354" w:rsidP="00027354">
      <w:pPr>
        <w:spacing w:before="240" w:line="276" w:lineRule="auto"/>
        <w:ind w:firstLine="720"/>
        <w:rPr>
          <w:rFonts w:cs="Arial"/>
          <w:szCs w:val="24"/>
        </w:rPr>
      </w:pPr>
      <w:r w:rsidRPr="001C6522">
        <w:rPr>
          <w:rFonts w:cs="Arial"/>
          <w:szCs w:val="24"/>
        </w:rPr>
        <w:t xml:space="preserve">“7.1.3. Улсын нийгэм эдийн засгийн хөгжилд томоохон төсөл хөтөлбөрүүдэд хараат бус хянан магадлагаа хийх;”           </w:t>
      </w:r>
    </w:p>
    <w:p w14:paraId="23F1D9A4" w14:textId="77777777" w:rsidR="00027354" w:rsidRPr="001C6522" w:rsidRDefault="00027354" w:rsidP="00027354">
      <w:pPr>
        <w:shd w:val="clear" w:color="auto" w:fill="FFFFFF"/>
        <w:spacing w:before="240" w:after="150" w:line="276" w:lineRule="auto"/>
        <w:ind w:firstLine="720"/>
        <w:textAlignment w:val="top"/>
        <w:rPr>
          <w:rFonts w:eastAsia="Times New Roman" w:cs="Arial"/>
          <w:szCs w:val="24"/>
        </w:rPr>
      </w:pPr>
      <w:r w:rsidRPr="001C6522">
        <w:rPr>
          <w:rFonts w:cs="Arial"/>
          <w:b/>
          <w:szCs w:val="24"/>
        </w:rPr>
        <w:t>2 дугаар зүйл.</w:t>
      </w:r>
      <w:r w:rsidRPr="001C6522">
        <w:rPr>
          <w:rFonts w:cs="Arial"/>
          <w:b/>
          <w:szCs w:val="24"/>
          <w:lang w:val="mn-MN"/>
        </w:rPr>
        <w:t xml:space="preserve"> </w:t>
      </w:r>
      <w:r w:rsidRPr="001C6522">
        <w:rPr>
          <w:rFonts w:cs="Arial"/>
          <w:szCs w:val="24"/>
          <w:shd w:val="clear" w:color="auto" w:fill="FFFFFF"/>
        </w:rPr>
        <w:t>Шинжлэх ухааны Академийн эрх зүйн байдлын тухай</w:t>
      </w:r>
      <w:r w:rsidRPr="001C6522">
        <w:rPr>
          <w:rFonts w:cs="Arial"/>
          <w:szCs w:val="24"/>
        </w:rPr>
        <w:t xml:space="preserve"> хуулийн </w:t>
      </w:r>
      <w:r w:rsidRPr="001C6522">
        <w:rPr>
          <w:rFonts w:cs="Arial"/>
          <w:szCs w:val="24"/>
          <w:lang w:val="mn-MN"/>
        </w:rPr>
        <w:t xml:space="preserve">нэрийн </w:t>
      </w:r>
      <w:r w:rsidRPr="001C6522">
        <w:rPr>
          <w:rFonts w:cs="Arial"/>
          <w:szCs w:val="24"/>
        </w:rPr>
        <w:t>“</w:t>
      </w:r>
      <w:r w:rsidRPr="001C6522">
        <w:rPr>
          <w:rFonts w:cs="Arial"/>
          <w:szCs w:val="24"/>
          <w:shd w:val="clear" w:color="auto" w:fill="FFFFFF"/>
        </w:rPr>
        <w:t>Шинжлэх ухааны”</w:t>
      </w:r>
      <w:r w:rsidRPr="001C6522">
        <w:rPr>
          <w:rFonts w:cs="Arial"/>
          <w:szCs w:val="24"/>
        </w:rPr>
        <w:t xml:space="preserve"> </w:t>
      </w:r>
      <w:r w:rsidRPr="001C6522">
        <w:rPr>
          <w:rFonts w:cs="Arial"/>
          <w:szCs w:val="24"/>
          <w:lang w:val="mn-MN"/>
        </w:rPr>
        <w:t xml:space="preserve">гэсний өмнө </w:t>
      </w:r>
      <w:r w:rsidRPr="001C6522">
        <w:rPr>
          <w:rFonts w:cs="Arial"/>
          <w:szCs w:val="24"/>
        </w:rPr>
        <w:t>“</w:t>
      </w:r>
      <w:r w:rsidRPr="001C6522">
        <w:rPr>
          <w:rFonts w:cs="Arial"/>
          <w:szCs w:val="24"/>
          <w:lang w:val="mn-MN"/>
        </w:rPr>
        <w:t>Монгол Улсын</w:t>
      </w:r>
      <w:r w:rsidRPr="001C6522">
        <w:rPr>
          <w:rFonts w:cs="Arial"/>
          <w:szCs w:val="24"/>
        </w:rPr>
        <w:t>”</w:t>
      </w:r>
      <w:r w:rsidRPr="001C6522">
        <w:rPr>
          <w:rFonts w:cs="Arial"/>
          <w:szCs w:val="24"/>
          <w:lang w:val="mn-MN"/>
        </w:rPr>
        <w:t xml:space="preserve">, </w:t>
      </w:r>
      <w:r>
        <w:rPr>
          <w:rFonts w:cs="Arial"/>
          <w:lang w:val="mn-MN"/>
        </w:rPr>
        <w:t>2</w:t>
      </w:r>
      <w:r>
        <w:rPr>
          <w:rFonts w:cs="Arial"/>
        </w:rPr>
        <w:t xml:space="preserve"> дугаар зүйлийн </w:t>
      </w:r>
      <w:r w:rsidRPr="001C6522">
        <w:rPr>
          <w:rFonts w:cs="Arial"/>
          <w:szCs w:val="24"/>
        </w:rPr>
        <w:t xml:space="preserve">2.1 дэх </w:t>
      </w:r>
      <w:r>
        <w:rPr>
          <w:rFonts w:cs="Arial"/>
        </w:rPr>
        <w:t>хэсгийн</w:t>
      </w:r>
      <w:r w:rsidRPr="001C6522">
        <w:rPr>
          <w:rFonts w:cs="Arial"/>
          <w:szCs w:val="24"/>
        </w:rPr>
        <w:t xml:space="preserve"> “...хөгжүүлэх” гэсний дараа “судалгаа хөгжүүлэлтийн ажил эрхлэх”, “…дэлгэрүүлэх” гэсний дараа “нийгмийг соён гэгээрүүлэх”, </w:t>
      </w:r>
      <w:r w:rsidRPr="001C6522">
        <w:rPr>
          <w:rFonts w:eastAsia="Times New Roman" w:cs="Arial"/>
          <w:szCs w:val="24"/>
        </w:rPr>
        <w:t xml:space="preserve">“…бүхий” </w:t>
      </w:r>
      <w:r w:rsidRPr="001C6522">
        <w:rPr>
          <w:rFonts w:eastAsia="Times New Roman" w:cs="Arial"/>
          <w:szCs w:val="24"/>
          <w:lang w:val="mn-MN"/>
        </w:rPr>
        <w:t xml:space="preserve">гэсний дараа </w:t>
      </w:r>
      <w:r w:rsidRPr="001C6522">
        <w:rPr>
          <w:rFonts w:eastAsia="Times New Roman" w:cs="Arial"/>
          <w:szCs w:val="24"/>
        </w:rPr>
        <w:t>“</w:t>
      </w:r>
      <w:r w:rsidRPr="001C6522">
        <w:rPr>
          <w:rFonts w:eastAsia="Times New Roman" w:cs="Arial"/>
          <w:szCs w:val="24"/>
          <w:lang w:val="mn-MN"/>
        </w:rPr>
        <w:t>улсын төсвөөс санхүүждэг</w:t>
      </w:r>
      <w:r w:rsidRPr="001C6522">
        <w:rPr>
          <w:rFonts w:eastAsia="Times New Roman" w:cs="Arial"/>
          <w:szCs w:val="24"/>
        </w:rPr>
        <w:t>”</w:t>
      </w:r>
      <w:r w:rsidRPr="001C6522">
        <w:rPr>
          <w:rFonts w:cs="Arial"/>
          <w:szCs w:val="24"/>
        </w:rPr>
        <w:t xml:space="preserve"> гэж, </w:t>
      </w:r>
      <w:r>
        <w:rPr>
          <w:rFonts w:cs="Arial"/>
          <w:lang w:val="mn-MN"/>
        </w:rPr>
        <w:t>мөн зүйлийн</w:t>
      </w:r>
      <w:r>
        <w:rPr>
          <w:rFonts w:cs="Arial"/>
        </w:rPr>
        <w:t xml:space="preserve"> </w:t>
      </w:r>
      <w:r w:rsidRPr="001C6522">
        <w:rPr>
          <w:rFonts w:cs="Arial"/>
          <w:szCs w:val="24"/>
        </w:rPr>
        <w:t xml:space="preserve">2.2 дахь </w:t>
      </w:r>
      <w:r>
        <w:rPr>
          <w:rFonts w:cs="Arial"/>
        </w:rPr>
        <w:t>хэсгийн</w:t>
      </w:r>
      <w:r w:rsidRPr="001C6522">
        <w:rPr>
          <w:rFonts w:cs="Arial"/>
          <w:szCs w:val="24"/>
        </w:rPr>
        <w:t xml:space="preserve"> “Академи нь” гэсний дараа “шинжлэх ухааны үндсэн чиглэлүүдээр бүтцийн академи, салбарын бага чуулгантай байна. Тэдгээрийн нэр, байгуулах шинжлэх ухааны чиглэл, гишүүдийн тоог Тэргүүлэгчид тогтооно. Бүтцийн академи нь салбарын бага чуулганы чиг үүрэгтэй байна”,</w:t>
      </w:r>
      <w:r w:rsidRPr="001C6522">
        <w:rPr>
          <w:rFonts w:cs="Arial"/>
          <w:szCs w:val="24"/>
          <w:lang w:val="mn-MN"/>
        </w:rPr>
        <w:t xml:space="preserve"> </w:t>
      </w:r>
      <w:r>
        <w:rPr>
          <w:rFonts w:cs="Arial"/>
          <w:lang w:val="mn-MN"/>
        </w:rPr>
        <w:t xml:space="preserve">4 дүгээр зүйлийн </w:t>
      </w:r>
      <w:r w:rsidRPr="001C6522">
        <w:rPr>
          <w:rFonts w:cs="Arial"/>
          <w:szCs w:val="24"/>
        </w:rPr>
        <w:t xml:space="preserve">4.1. дэх </w:t>
      </w:r>
      <w:r>
        <w:rPr>
          <w:rFonts w:cs="Arial"/>
        </w:rPr>
        <w:t>хэсгийн</w:t>
      </w:r>
      <w:r w:rsidRPr="001C6522">
        <w:rPr>
          <w:rFonts w:cs="Arial"/>
          <w:szCs w:val="24"/>
        </w:rPr>
        <w:t xml:space="preserve"> “шинжилгээний” гэсний дараа “байгууллага” </w:t>
      </w:r>
      <w:r w:rsidRPr="001C6522">
        <w:rPr>
          <w:rFonts w:eastAsia="Times New Roman" w:cs="Arial"/>
          <w:szCs w:val="24"/>
        </w:rPr>
        <w:t xml:space="preserve">гэж, “…бусад” гэсний дараа “нэгжтэй” гэж, </w:t>
      </w:r>
      <w:r>
        <w:rPr>
          <w:rFonts w:eastAsia="Times New Roman" w:cs="Arial"/>
        </w:rPr>
        <w:t xml:space="preserve">мөн зүйлийн </w:t>
      </w:r>
      <w:r w:rsidRPr="001C6522">
        <w:rPr>
          <w:rFonts w:eastAsia="Times New Roman" w:cs="Arial"/>
          <w:szCs w:val="24"/>
        </w:rPr>
        <w:t xml:space="preserve">4.2. дахь </w:t>
      </w:r>
      <w:r>
        <w:rPr>
          <w:rFonts w:eastAsia="Times New Roman" w:cs="Arial"/>
        </w:rPr>
        <w:t>хэсгийн</w:t>
      </w:r>
      <w:r w:rsidRPr="001C6522">
        <w:rPr>
          <w:rFonts w:eastAsia="Times New Roman" w:cs="Arial"/>
          <w:szCs w:val="24"/>
        </w:rPr>
        <w:t xml:space="preserve"> “…угсаатны зүй,” гэсний дараа “археологи, палеонтлогийн</w:t>
      </w:r>
      <w:r w:rsidRPr="001C6522">
        <w:rPr>
          <w:rFonts w:eastAsia="Times New Roman" w:cs="Arial"/>
          <w:szCs w:val="24"/>
          <w:lang w:val="mn-MN"/>
        </w:rPr>
        <w:t xml:space="preserve"> чиглэлээр эрдэм шинжилгээ, судалгааны ажил эрхэлдэг музейг</w:t>
      </w:r>
      <w:r w:rsidRPr="001C6522">
        <w:rPr>
          <w:rFonts w:eastAsia="Times New Roman" w:cs="Arial"/>
          <w:szCs w:val="24"/>
        </w:rPr>
        <w:t xml:space="preserve">” гэж, </w:t>
      </w:r>
      <w:r>
        <w:rPr>
          <w:rFonts w:eastAsia="Times New Roman" w:cs="Arial"/>
        </w:rPr>
        <w:t xml:space="preserve">5 дугаар зүйлийн </w:t>
      </w:r>
      <w:r w:rsidRPr="001C6522">
        <w:rPr>
          <w:rFonts w:eastAsia="Times New Roman" w:cs="Arial"/>
          <w:szCs w:val="24"/>
        </w:rPr>
        <w:t>5.3.1. дэх заалтын “…бодлого,” гэсний дараа “судалгаа хөгжүүлэлтийн ажлын” гэж,</w:t>
      </w:r>
      <w:r>
        <w:rPr>
          <w:rFonts w:eastAsia="Times New Roman" w:cs="Arial"/>
        </w:rPr>
        <w:t xml:space="preserve"> мөн зүйлийн</w:t>
      </w:r>
      <w:r w:rsidRPr="001C6522">
        <w:rPr>
          <w:rFonts w:eastAsia="Times New Roman" w:cs="Arial"/>
          <w:szCs w:val="24"/>
        </w:rPr>
        <w:t xml:space="preserve"> 5.3.5. дахь заалтын “</w:t>
      </w:r>
      <w:r w:rsidRPr="001C6522">
        <w:rPr>
          <w:rFonts w:cs="Arial"/>
          <w:szCs w:val="24"/>
        </w:rPr>
        <w:t>академийн”</w:t>
      </w:r>
      <w:r w:rsidRPr="001C6522">
        <w:rPr>
          <w:rFonts w:eastAsia="Times New Roman" w:cs="Arial"/>
          <w:szCs w:val="24"/>
        </w:rPr>
        <w:t xml:space="preserve"> </w:t>
      </w:r>
      <w:r w:rsidRPr="001C6522">
        <w:rPr>
          <w:rFonts w:eastAsia="Times New Roman" w:cs="Arial"/>
          <w:szCs w:val="24"/>
          <w:lang w:val="mn-MN"/>
        </w:rPr>
        <w:t xml:space="preserve">гэсний өмнө </w:t>
      </w:r>
      <w:r w:rsidRPr="001C6522">
        <w:rPr>
          <w:rFonts w:eastAsia="Times New Roman" w:cs="Arial"/>
          <w:szCs w:val="24"/>
        </w:rPr>
        <w:t>“</w:t>
      </w:r>
      <w:r w:rsidRPr="001C6522">
        <w:rPr>
          <w:rFonts w:eastAsia="Times New Roman" w:cs="Arial"/>
          <w:color w:val="333333"/>
          <w:szCs w:val="24"/>
        </w:rPr>
        <w:t xml:space="preserve">эрдэм </w:t>
      </w:r>
      <w:r w:rsidRPr="001C6522">
        <w:rPr>
          <w:rFonts w:eastAsia="Times New Roman" w:cs="Arial"/>
          <w:color w:val="333333"/>
          <w:szCs w:val="24"/>
          <w:lang w:val="mn-MN"/>
        </w:rPr>
        <w:t>шинжилгээний</w:t>
      </w:r>
      <w:r w:rsidRPr="001C6522">
        <w:rPr>
          <w:rFonts w:eastAsia="Times New Roman" w:cs="Arial"/>
          <w:color w:val="333333"/>
          <w:szCs w:val="24"/>
        </w:rPr>
        <w:t xml:space="preserve"> аж</w:t>
      </w:r>
      <w:r w:rsidRPr="001C6522">
        <w:rPr>
          <w:rFonts w:eastAsia="Times New Roman" w:cs="Arial"/>
          <w:color w:val="333333"/>
          <w:szCs w:val="24"/>
          <w:lang w:val="mn-MN"/>
        </w:rPr>
        <w:t>ил</w:t>
      </w:r>
      <w:r w:rsidRPr="001C6522">
        <w:rPr>
          <w:rFonts w:eastAsia="Times New Roman" w:cs="Arial"/>
          <w:color w:val="333333"/>
          <w:szCs w:val="24"/>
        </w:rPr>
        <w:t xml:space="preserve"> идэвхтэй хийж байгаа академийн гишүү</w:t>
      </w:r>
      <w:r w:rsidRPr="001C6522">
        <w:rPr>
          <w:rFonts w:eastAsia="Times New Roman" w:cs="Arial"/>
          <w:color w:val="333333"/>
          <w:szCs w:val="24"/>
          <w:lang w:val="mn-MN"/>
        </w:rPr>
        <w:t>дээс</w:t>
      </w:r>
      <w:r w:rsidRPr="001C6522">
        <w:rPr>
          <w:rFonts w:eastAsia="Times New Roman" w:cs="Arial"/>
          <w:color w:val="333333"/>
          <w:szCs w:val="24"/>
        </w:rPr>
        <w:t xml:space="preserve"> нэр дэвшүүлж” </w:t>
      </w:r>
      <w:r w:rsidRPr="001C6522">
        <w:rPr>
          <w:rFonts w:eastAsia="Times New Roman" w:cs="Arial"/>
          <w:color w:val="333333"/>
          <w:szCs w:val="24"/>
          <w:lang w:val="mn-MN"/>
        </w:rPr>
        <w:t xml:space="preserve">гэж, </w:t>
      </w:r>
      <w:r w:rsidRPr="001C6522">
        <w:rPr>
          <w:rFonts w:eastAsia="Times New Roman" w:cs="Arial"/>
          <w:szCs w:val="24"/>
        </w:rPr>
        <w:t xml:space="preserve">“…дэд ерөнхийлөгч” гэсний дараа “эрдэмтэн нарийн бичгийн дарга, тэргүүлэгчдийг” гэж, </w:t>
      </w:r>
      <w:r>
        <w:rPr>
          <w:rFonts w:eastAsia="Times New Roman" w:cs="Arial"/>
        </w:rPr>
        <w:t xml:space="preserve">6 дугаар зүйлийн </w:t>
      </w:r>
      <w:r w:rsidRPr="001C6522">
        <w:rPr>
          <w:rFonts w:eastAsia="Times New Roman" w:cs="Arial"/>
          <w:szCs w:val="24"/>
        </w:rPr>
        <w:t xml:space="preserve">6.1. дэх </w:t>
      </w:r>
      <w:r>
        <w:rPr>
          <w:rFonts w:eastAsia="Times New Roman" w:cs="Arial"/>
        </w:rPr>
        <w:t>хэсгийн</w:t>
      </w:r>
      <w:r w:rsidRPr="001C6522">
        <w:rPr>
          <w:rFonts w:eastAsia="Times New Roman" w:cs="Arial"/>
          <w:szCs w:val="24"/>
        </w:rPr>
        <w:t xml:space="preserve"> “…түүний” гэсний дараа “чиг үүргийг” гэж, “</w:t>
      </w:r>
      <w:r w:rsidRPr="001C6522">
        <w:rPr>
          <w:rFonts w:eastAsia="Times New Roman" w:cs="Arial"/>
          <w:szCs w:val="24"/>
          <w:lang w:val="mn-MN"/>
        </w:rPr>
        <w:t>тэргүүлэгчид</w:t>
      </w:r>
      <w:r w:rsidRPr="001C6522">
        <w:rPr>
          <w:rFonts w:eastAsia="Times New Roman" w:cs="Arial"/>
          <w:szCs w:val="24"/>
        </w:rPr>
        <w:t>”</w:t>
      </w:r>
      <w:r w:rsidRPr="001C6522">
        <w:rPr>
          <w:rFonts w:eastAsia="Times New Roman" w:cs="Arial"/>
          <w:szCs w:val="24"/>
          <w:lang w:val="mn-MN"/>
        </w:rPr>
        <w:t xml:space="preserve"> гэсний дараа </w:t>
      </w:r>
      <w:r w:rsidRPr="001C6522">
        <w:rPr>
          <w:rFonts w:eastAsia="Times New Roman" w:cs="Arial"/>
          <w:szCs w:val="24"/>
        </w:rPr>
        <w:t>“</w:t>
      </w:r>
      <w:r w:rsidRPr="001C6522">
        <w:rPr>
          <w:rFonts w:eastAsia="Times New Roman" w:cs="Arial"/>
          <w:szCs w:val="24"/>
          <w:lang w:val="mn-MN"/>
        </w:rPr>
        <w:t>хэрэгжүүлнэ</w:t>
      </w:r>
      <w:r w:rsidRPr="001C6522">
        <w:rPr>
          <w:rFonts w:eastAsia="Times New Roman" w:cs="Arial"/>
          <w:szCs w:val="24"/>
        </w:rPr>
        <w:t>”</w:t>
      </w:r>
      <w:r w:rsidRPr="001C6522">
        <w:rPr>
          <w:rFonts w:eastAsia="Times New Roman" w:cs="Arial"/>
          <w:szCs w:val="24"/>
          <w:lang w:val="mn-MN"/>
        </w:rPr>
        <w:t xml:space="preserve"> гэж, </w:t>
      </w:r>
      <w:r>
        <w:rPr>
          <w:rFonts w:eastAsia="Times New Roman" w:cs="Arial"/>
          <w:lang w:val="mn-MN"/>
        </w:rPr>
        <w:t xml:space="preserve">7 дугаар зүйлийн </w:t>
      </w:r>
      <w:r w:rsidRPr="001C6522">
        <w:rPr>
          <w:rFonts w:eastAsia="Times New Roman" w:cs="Arial"/>
          <w:szCs w:val="24"/>
        </w:rPr>
        <w:t xml:space="preserve">7.4.2. дахь заалтын </w:t>
      </w:r>
      <w:r w:rsidRPr="001C6522">
        <w:rPr>
          <w:rFonts w:eastAsia="Times New Roman" w:cs="Arial"/>
          <w:szCs w:val="24"/>
        </w:rPr>
        <w:lastRenderedPageBreak/>
        <w:t>“…хэвлэж нийтлэх,” гэсний дараа “шинжлэх ухаан, танин мэдэхүйн сэтгүүл гаргах” гэж,</w:t>
      </w:r>
      <w:r>
        <w:rPr>
          <w:rFonts w:eastAsia="Times New Roman" w:cs="Arial"/>
        </w:rPr>
        <w:t xml:space="preserve"> мөн зүйлийн</w:t>
      </w:r>
      <w:r w:rsidRPr="001C6522">
        <w:rPr>
          <w:rFonts w:eastAsia="Times New Roman" w:cs="Arial"/>
          <w:szCs w:val="24"/>
        </w:rPr>
        <w:t xml:space="preserve"> 7.5. дахь </w:t>
      </w:r>
      <w:r>
        <w:rPr>
          <w:rFonts w:eastAsia="Times New Roman" w:cs="Arial"/>
        </w:rPr>
        <w:t>хэсгийн</w:t>
      </w:r>
      <w:r w:rsidRPr="001C6522">
        <w:rPr>
          <w:rFonts w:eastAsia="Times New Roman" w:cs="Arial"/>
          <w:szCs w:val="24"/>
        </w:rPr>
        <w:t xml:space="preserve"> “…</w:t>
      </w:r>
      <w:r w:rsidRPr="001C6522">
        <w:rPr>
          <w:rFonts w:cs="Arial"/>
          <w:szCs w:val="24"/>
        </w:rPr>
        <w:t>хийсэн</w:t>
      </w:r>
      <w:r w:rsidRPr="001C6522">
        <w:rPr>
          <w:rFonts w:eastAsia="Times New Roman" w:cs="Arial"/>
          <w:szCs w:val="24"/>
        </w:rPr>
        <w:t>” гэсний</w:t>
      </w:r>
      <w:r w:rsidRPr="001C6522">
        <w:rPr>
          <w:rFonts w:eastAsia="Times New Roman" w:cs="Arial"/>
          <w:szCs w:val="24"/>
          <w:lang w:val="mn-MN"/>
        </w:rPr>
        <w:t xml:space="preserve"> дараа</w:t>
      </w:r>
      <w:r w:rsidRPr="001C6522">
        <w:rPr>
          <w:rFonts w:eastAsia="Times New Roman" w:cs="Arial"/>
          <w:szCs w:val="24"/>
        </w:rPr>
        <w:t xml:space="preserve"> “бэлгэдэлтэй” гэж, </w:t>
      </w:r>
      <w:r>
        <w:rPr>
          <w:rFonts w:eastAsia="Times New Roman" w:cs="Arial"/>
        </w:rPr>
        <w:t xml:space="preserve">8 дугаар зүйлийн </w:t>
      </w:r>
      <w:r w:rsidRPr="001C6522">
        <w:rPr>
          <w:rFonts w:eastAsia="Times New Roman" w:cs="Arial"/>
          <w:szCs w:val="24"/>
        </w:rPr>
        <w:t xml:space="preserve">8.1.1 </w:t>
      </w:r>
      <w:r>
        <w:rPr>
          <w:rFonts w:eastAsia="Times New Roman" w:cs="Arial"/>
        </w:rPr>
        <w:t xml:space="preserve">дэх заалтын </w:t>
      </w:r>
      <w:r w:rsidRPr="001C6522">
        <w:rPr>
          <w:rFonts w:eastAsia="Times New Roman" w:cs="Arial"/>
          <w:szCs w:val="24"/>
        </w:rPr>
        <w:t>“</w:t>
      </w:r>
      <w:r w:rsidRPr="001C6522">
        <w:rPr>
          <w:rFonts w:eastAsia="Times New Roman" w:cs="Arial"/>
          <w:color w:val="333333"/>
          <w:szCs w:val="24"/>
        </w:rPr>
        <w:t>шинжлэх ухаан”</w:t>
      </w:r>
      <w:r w:rsidRPr="001C6522">
        <w:rPr>
          <w:rFonts w:eastAsia="Times New Roman" w:cs="Arial"/>
          <w:szCs w:val="24"/>
          <w:lang w:val="mn-MN"/>
        </w:rPr>
        <w:t xml:space="preserve"> гэсний өмнө </w:t>
      </w:r>
      <w:r w:rsidRPr="001C6522">
        <w:rPr>
          <w:rFonts w:eastAsia="Times New Roman" w:cs="Arial"/>
          <w:szCs w:val="24"/>
        </w:rPr>
        <w:t>“</w:t>
      </w:r>
      <w:r w:rsidRPr="001C6522">
        <w:rPr>
          <w:rFonts w:eastAsia="Times New Roman" w:cs="Arial"/>
          <w:color w:val="333333"/>
          <w:szCs w:val="24"/>
        </w:rPr>
        <w:t>Монгол Улсын хөгжлийн бодлого</w:t>
      </w:r>
      <w:r w:rsidRPr="001C6522">
        <w:rPr>
          <w:rFonts w:eastAsia="Times New Roman" w:cs="Arial"/>
          <w:szCs w:val="24"/>
        </w:rPr>
        <w:t>”</w:t>
      </w:r>
      <w:r>
        <w:rPr>
          <w:rFonts w:eastAsia="Times New Roman" w:cs="Arial"/>
        </w:rPr>
        <w:t xml:space="preserve"> </w:t>
      </w:r>
      <w:r w:rsidRPr="001C6522">
        <w:rPr>
          <w:rFonts w:eastAsia="Times New Roman" w:cs="Arial"/>
          <w:szCs w:val="24"/>
        </w:rPr>
        <w:t xml:space="preserve">гэж </w:t>
      </w:r>
      <w:r w:rsidRPr="001C6522">
        <w:rPr>
          <w:rFonts w:cs="Arial"/>
          <w:szCs w:val="24"/>
        </w:rPr>
        <w:t>тус тус нэмсүгэй.</w:t>
      </w:r>
    </w:p>
    <w:p w14:paraId="103732E9" w14:textId="77777777" w:rsidR="00027354" w:rsidRPr="001C6522" w:rsidRDefault="00027354" w:rsidP="00027354">
      <w:pPr>
        <w:spacing w:before="240" w:line="276" w:lineRule="auto"/>
        <w:ind w:firstLine="720"/>
        <w:rPr>
          <w:rFonts w:cs="Arial"/>
          <w:szCs w:val="24"/>
          <w:lang w:val="mn-MN"/>
        </w:rPr>
      </w:pPr>
      <w:r w:rsidRPr="001C6522">
        <w:rPr>
          <w:rFonts w:cs="Arial"/>
          <w:b/>
          <w:szCs w:val="24"/>
        </w:rPr>
        <w:t>3 дугаар зүйл.</w:t>
      </w:r>
      <w:r w:rsidRPr="001C6522">
        <w:rPr>
          <w:rFonts w:cs="Arial"/>
          <w:b/>
          <w:szCs w:val="24"/>
          <w:lang w:val="mn-MN"/>
        </w:rPr>
        <w:t xml:space="preserve"> </w:t>
      </w:r>
      <w:r w:rsidRPr="001C6522">
        <w:rPr>
          <w:rFonts w:cs="Arial"/>
          <w:szCs w:val="24"/>
          <w:lang w:val="mn-MN"/>
        </w:rPr>
        <w:t xml:space="preserve"> 5 дугаар зүйлийн </w:t>
      </w:r>
      <w:r w:rsidRPr="001C6522">
        <w:rPr>
          <w:rFonts w:eastAsia="Times New Roman" w:cs="Arial"/>
          <w:szCs w:val="24"/>
        </w:rPr>
        <w:t>5.5.1 дэх заалтын “…үр дүн</w:t>
      </w:r>
      <w:r w:rsidRPr="001C6522">
        <w:rPr>
          <w:rFonts w:eastAsia="Times New Roman" w:cs="Arial"/>
          <w:szCs w:val="24"/>
          <w:lang w:val="mn-MN"/>
        </w:rPr>
        <w:t xml:space="preserve">г </w:t>
      </w:r>
      <w:r w:rsidRPr="001C6522">
        <w:rPr>
          <w:rFonts w:cs="Arial"/>
          <w:szCs w:val="24"/>
        </w:rPr>
        <w:t>шүүн хэлэлцэх</w:t>
      </w:r>
      <w:r w:rsidRPr="001C6522">
        <w:rPr>
          <w:rFonts w:eastAsia="Times New Roman" w:cs="Arial"/>
          <w:szCs w:val="24"/>
        </w:rPr>
        <w:t>” гэсний</w:t>
      </w:r>
      <w:r w:rsidRPr="001C6522">
        <w:rPr>
          <w:rFonts w:eastAsia="Times New Roman" w:cs="Arial"/>
          <w:szCs w:val="24"/>
          <w:lang w:val="mn-MN"/>
        </w:rPr>
        <w:t xml:space="preserve">г </w:t>
      </w:r>
      <w:r w:rsidRPr="001C6522">
        <w:rPr>
          <w:rFonts w:eastAsia="Times New Roman" w:cs="Arial"/>
          <w:szCs w:val="24"/>
        </w:rPr>
        <w:t>“</w:t>
      </w:r>
      <w:r w:rsidRPr="001C6522">
        <w:rPr>
          <w:rFonts w:eastAsia="Times New Roman" w:cs="Arial"/>
          <w:szCs w:val="24"/>
          <w:lang w:val="mn-MN"/>
        </w:rPr>
        <w:t xml:space="preserve">үр дүнд </w:t>
      </w:r>
      <w:r w:rsidRPr="001C6522">
        <w:rPr>
          <w:rFonts w:eastAsia="Times New Roman" w:cs="Arial"/>
          <w:szCs w:val="24"/>
        </w:rPr>
        <w:t>үнэлэлт, дүгнэлт өгөх” гэж</w:t>
      </w:r>
      <w:r w:rsidRPr="001C6522">
        <w:rPr>
          <w:rFonts w:eastAsia="Times New Roman" w:cs="Arial"/>
          <w:szCs w:val="24"/>
          <w:lang w:val="mn-MN"/>
        </w:rPr>
        <w:t>, 6 дугаар зүйлийн 6</w:t>
      </w:r>
      <w:r>
        <w:rPr>
          <w:rFonts w:eastAsia="Times New Roman" w:cs="Arial"/>
        </w:rPr>
        <w:t>.</w:t>
      </w:r>
      <w:r w:rsidRPr="001C6522">
        <w:rPr>
          <w:rFonts w:eastAsia="Times New Roman" w:cs="Arial"/>
          <w:szCs w:val="24"/>
          <w:lang w:val="mn-MN"/>
        </w:rPr>
        <w:t xml:space="preserve">1 дэх </w:t>
      </w:r>
      <w:r>
        <w:rPr>
          <w:rFonts w:eastAsia="Times New Roman" w:cs="Arial"/>
          <w:lang w:val="mn-MN"/>
        </w:rPr>
        <w:t>хэсгийн</w:t>
      </w:r>
      <w:r w:rsidRPr="001C6522">
        <w:rPr>
          <w:rFonts w:eastAsia="Times New Roman" w:cs="Arial"/>
          <w:szCs w:val="24"/>
          <w:lang w:val="mn-MN"/>
        </w:rPr>
        <w:t xml:space="preserve"> </w:t>
      </w:r>
      <w:r w:rsidRPr="001C6522">
        <w:rPr>
          <w:rFonts w:eastAsia="Times New Roman" w:cs="Arial"/>
          <w:szCs w:val="24"/>
        </w:rPr>
        <w:t>“</w:t>
      </w:r>
      <w:r w:rsidRPr="001C6522">
        <w:rPr>
          <w:rFonts w:cs="Arial"/>
          <w:szCs w:val="24"/>
        </w:rPr>
        <w:t>удирдана”</w:t>
      </w:r>
      <w:r w:rsidRPr="001C6522">
        <w:rPr>
          <w:rFonts w:cs="Arial"/>
          <w:szCs w:val="24"/>
          <w:lang w:val="mn-MN"/>
        </w:rPr>
        <w:t xml:space="preserve"> гэснийг </w:t>
      </w:r>
      <w:r w:rsidRPr="001C6522">
        <w:rPr>
          <w:rFonts w:cs="Arial"/>
          <w:szCs w:val="24"/>
        </w:rPr>
        <w:t>“</w:t>
      </w:r>
      <w:r w:rsidRPr="001C6522">
        <w:rPr>
          <w:rFonts w:cs="Arial"/>
          <w:szCs w:val="24"/>
          <w:lang w:val="mn-MN"/>
        </w:rPr>
        <w:t>хэрэгжүүлнэ</w:t>
      </w:r>
      <w:r w:rsidRPr="001C6522">
        <w:rPr>
          <w:rFonts w:cs="Arial"/>
          <w:szCs w:val="24"/>
        </w:rPr>
        <w:t>”</w:t>
      </w:r>
      <w:r w:rsidRPr="001C6522">
        <w:rPr>
          <w:rFonts w:cs="Arial"/>
          <w:szCs w:val="24"/>
          <w:lang w:val="mn-MN"/>
        </w:rPr>
        <w:t xml:space="preserve"> гэж</w:t>
      </w:r>
      <w:r w:rsidRPr="001C6522">
        <w:rPr>
          <w:rFonts w:eastAsia="Times New Roman" w:cs="Arial"/>
          <w:szCs w:val="24"/>
          <w:lang w:val="mn-MN"/>
        </w:rPr>
        <w:t xml:space="preserve">, </w:t>
      </w:r>
      <w:r>
        <w:rPr>
          <w:rFonts w:eastAsia="Times New Roman" w:cs="Arial"/>
          <w:lang w:val="mn-MN"/>
        </w:rPr>
        <w:t xml:space="preserve">8 дугаар зүйлийн </w:t>
      </w:r>
      <w:r w:rsidRPr="001C6522">
        <w:rPr>
          <w:rFonts w:eastAsia="Times New Roman" w:cs="Arial"/>
          <w:szCs w:val="24"/>
          <w:lang w:val="mn-MN"/>
        </w:rPr>
        <w:t>8</w:t>
      </w:r>
      <w:r>
        <w:rPr>
          <w:rFonts w:eastAsia="Times New Roman" w:cs="Arial"/>
        </w:rPr>
        <w:t>.</w:t>
      </w:r>
      <w:r w:rsidRPr="001C6522">
        <w:rPr>
          <w:rFonts w:eastAsia="Times New Roman" w:cs="Arial"/>
          <w:szCs w:val="24"/>
          <w:lang w:val="mn-MN"/>
        </w:rPr>
        <w:t>1</w:t>
      </w:r>
      <w:r>
        <w:rPr>
          <w:rFonts w:eastAsia="Times New Roman" w:cs="Arial"/>
        </w:rPr>
        <w:t>.</w:t>
      </w:r>
      <w:r w:rsidRPr="001C6522">
        <w:rPr>
          <w:rFonts w:eastAsia="Times New Roman" w:cs="Arial"/>
          <w:szCs w:val="24"/>
          <w:lang w:val="mn-MN"/>
        </w:rPr>
        <w:t xml:space="preserve">2 дахь заалтын </w:t>
      </w:r>
      <w:r w:rsidRPr="001C6522">
        <w:rPr>
          <w:rFonts w:eastAsia="Times New Roman" w:cs="Arial"/>
          <w:szCs w:val="24"/>
        </w:rPr>
        <w:t>“</w:t>
      </w:r>
      <w:r w:rsidRPr="001C6522">
        <w:rPr>
          <w:rFonts w:eastAsia="Times New Roman" w:cs="Arial"/>
          <w:szCs w:val="24"/>
          <w:lang w:val="mn-MN"/>
        </w:rPr>
        <w:t>хэлэлцсэн</w:t>
      </w:r>
      <w:r w:rsidRPr="001C6522">
        <w:rPr>
          <w:rFonts w:eastAsia="Times New Roman" w:cs="Arial"/>
          <w:szCs w:val="24"/>
        </w:rPr>
        <w:t>”</w:t>
      </w:r>
      <w:r w:rsidRPr="001C6522">
        <w:rPr>
          <w:rFonts w:eastAsia="Times New Roman" w:cs="Arial"/>
          <w:szCs w:val="24"/>
          <w:lang w:val="mn-MN"/>
        </w:rPr>
        <w:t xml:space="preserve"> гэснийг </w:t>
      </w:r>
      <w:r w:rsidRPr="001C6522">
        <w:rPr>
          <w:rFonts w:eastAsia="Times New Roman" w:cs="Arial"/>
          <w:szCs w:val="24"/>
        </w:rPr>
        <w:t>“</w:t>
      </w:r>
      <w:r w:rsidRPr="001C6522">
        <w:rPr>
          <w:rFonts w:eastAsia="Times New Roman" w:cs="Arial"/>
          <w:szCs w:val="24"/>
          <w:lang w:val="mn-MN"/>
        </w:rPr>
        <w:t>хэлэлцэх</w:t>
      </w:r>
      <w:r w:rsidRPr="001C6522">
        <w:rPr>
          <w:rFonts w:eastAsia="Times New Roman" w:cs="Arial"/>
          <w:szCs w:val="24"/>
        </w:rPr>
        <w:t>”</w:t>
      </w:r>
      <w:r>
        <w:rPr>
          <w:rFonts w:eastAsia="Times New Roman" w:cs="Arial"/>
          <w:lang w:val="mn-MN"/>
        </w:rPr>
        <w:t xml:space="preserve">, 9 дүгээр зүйлийн </w:t>
      </w:r>
      <w:r w:rsidRPr="001C6522">
        <w:rPr>
          <w:rFonts w:eastAsia="Times New Roman" w:cs="Arial"/>
          <w:szCs w:val="24"/>
        </w:rPr>
        <w:t>9.1.2. дахь заалтын “…</w:t>
      </w:r>
      <w:r>
        <w:rPr>
          <w:rFonts w:eastAsia="Times New Roman" w:cs="Arial"/>
        </w:rPr>
        <w:t>удирдах</w:t>
      </w:r>
      <w:r w:rsidRPr="001C6522">
        <w:rPr>
          <w:rFonts w:eastAsia="Times New Roman" w:cs="Arial"/>
          <w:szCs w:val="24"/>
        </w:rPr>
        <w:t>” гэсний</w:t>
      </w:r>
      <w:r>
        <w:rPr>
          <w:rFonts w:eastAsia="Times New Roman" w:cs="Arial"/>
        </w:rPr>
        <w:t>г</w:t>
      </w:r>
      <w:r w:rsidRPr="001C6522">
        <w:rPr>
          <w:rFonts w:eastAsia="Times New Roman" w:cs="Arial"/>
          <w:szCs w:val="24"/>
        </w:rPr>
        <w:t xml:space="preserve"> “удирдлагын” </w:t>
      </w:r>
      <w:r w:rsidRPr="001C6522">
        <w:rPr>
          <w:rFonts w:eastAsia="Times New Roman" w:cs="Arial"/>
          <w:szCs w:val="24"/>
          <w:lang w:val="mn-MN"/>
        </w:rPr>
        <w:t xml:space="preserve">гэж тус тус өөрчилсүгэй.  </w:t>
      </w:r>
      <w:r w:rsidRPr="001C6522">
        <w:rPr>
          <w:rFonts w:eastAsia="Times New Roman" w:cs="Arial"/>
          <w:szCs w:val="24"/>
        </w:rPr>
        <w:t xml:space="preserve"> </w:t>
      </w:r>
      <w:r w:rsidRPr="001C6522">
        <w:rPr>
          <w:rFonts w:eastAsia="Times New Roman" w:cs="Arial"/>
          <w:szCs w:val="24"/>
          <w:lang w:val="mn-MN"/>
        </w:rPr>
        <w:t xml:space="preserve"> </w:t>
      </w:r>
    </w:p>
    <w:p w14:paraId="30A8CF51" w14:textId="77777777" w:rsidR="00027354" w:rsidRPr="001C6522" w:rsidRDefault="00027354" w:rsidP="00027354">
      <w:pPr>
        <w:pStyle w:val="NormalWeb"/>
        <w:ind w:firstLine="720"/>
        <w:jc w:val="both"/>
        <w:rPr>
          <w:rFonts w:ascii="Arial" w:hAnsi="Arial" w:cs="Arial"/>
          <w:lang w:val="mn-MN"/>
        </w:rPr>
      </w:pPr>
      <w:r w:rsidRPr="001C6522">
        <w:rPr>
          <w:rFonts w:ascii="Arial" w:hAnsi="Arial" w:cs="Arial"/>
          <w:b/>
          <w:bCs/>
          <w:lang w:val="mn-MN"/>
        </w:rPr>
        <w:t>4 дүгээр зүйл.</w:t>
      </w:r>
      <w:r w:rsidRPr="001C6522">
        <w:rPr>
          <w:rFonts w:ascii="Arial" w:hAnsi="Arial" w:cs="Arial"/>
          <w:lang w:val="mn-MN"/>
        </w:rPr>
        <w:t xml:space="preserve"> </w:t>
      </w:r>
      <w:r>
        <w:rPr>
          <w:rFonts w:ascii="Arial" w:hAnsi="Arial" w:cs="Arial"/>
          <w:lang w:val="mn-MN"/>
        </w:rPr>
        <w:t xml:space="preserve">4 дүгээр зүйлийн </w:t>
      </w:r>
      <w:r w:rsidRPr="001C6522">
        <w:rPr>
          <w:rFonts w:ascii="Arial" w:hAnsi="Arial" w:cs="Arial"/>
        </w:rPr>
        <w:t xml:space="preserve">4.1. дэх </w:t>
      </w:r>
      <w:r>
        <w:rPr>
          <w:rFonts w:ascii="Arial" w:hAnsi="Arial" w:cs="Arial"/>
        </w:rPr>
        <w:t>хэсгийн</w:t>
      </w:r>
      <w:r w:rsidRPr="001C6522">
        <w:rPr>
          <w:rFonts w:ascii="Arial" w:hAnsi="Arial" w:cs="Arial"/>
        </w:rPr>
        <w:t xml:space="preserve"> “хүрээлэн, төв, лаборатори” </w:t>
      </w:r>
      <w:r w:rsidRPr="001C6522">
        <w:rPr>
          <w:rFonts w:ascii="Arial" w:eastAsia="Times New Roman" w:hAnsi="Arial" w:cs="Arial"/>
        </w:rPr>
        <w:t>гэ</w:t>
      </w:r>
      <w:r w:rsidRPr="001C6522">
        <w:rPr>
          <w:rFonts w:ascii="Arial" w:eastAsia="Times New Roman" w:hAnsi="Arial" w:cs="Arial"/>
          <w:lang w:val="mn-MN"/>
        </w:rPr>
        <w:t>снийг</w:t>
      </w:r>
      <w:r w:rsidRPr="001C6522">
        <w:rPr>
          <w:rFonts w:ascii="Arial" w:eastAsia="Times New Roman" w:hAnsi="Arial" w:cs="Arial"/>
        </w:rPr>
        <w:t>,</w:t>
      </w:r>
      <w:r w:rsidRPr="001C6522">
        <w:rPr>
          <w:rFonts w:ascii="Arial" w:hAnsi="Arial" w:cs="Arial"/>
          <w:lang w:val="mn-MN"/>
        </w:rPr>
        <w:t xml:space="preserve"> 5 дугаар зүйлийн 5.1 дэх </w:t>
      </w:r>
      <w:r>
        <w:rPr>
          <w:rFonts w:ascii="Arial" w:hAnsi="Arial" w:cs="Arial"/>
          <w:lang w:val="mn-MN"/>
        </w:rPr>
        <w:t>хэсгийн</w:t>
      </w:r>
      <w:r w:rsidRPr="001C6522">
        <w:rPr>
          <w:rFonts w:ascii="Arial" w:hAnsi="Arial" w:cs="Arial"/>
          <w:lang w:val="mn-MN"/>
        </w:rPr>
        <w:t xml:space="preserve"> </w:t>
      </w:r>
      <w:r w:rsidRPr="001C6522">
        <w:rPr>
          <w:rFonts w:ascii="Arial" w:hAnsi="Arial" w:cs="Arial"/>
        </w:rPr>
        <w:t xml:space="preserve">“Академи нь шинжлэх ухааны салбараар Бага чуулган /цаашид “Бага чуулган” гэх/-тай байж болно.” </w:t>
      </w:r>
      <w:r w:rsidRPr="001C6522">
        <w:rPr>
          <w:rFonts w:ascii="Arial" w:hAnsi="Arial" w:cs="Arial"/>
          <w:lang w:val="mn-MN"/>
        </w:rPr>
        <w:t xml:space="preserve">гэснийг, 6 дугаар зүйлийн </w:t>
      </w:r>
      <w:r w:rsidRPr="001C6522">
        <w:rPr>
          <w:rFonts w:ascii="Arial" w:hAnsi="Arial" w:cs="Arial"/>
        </w:rPr>
        <w:t xml:space="preserve">6.1 </w:t>
      </w:r>
      <w:r w:rsidRPr="001C6522">
        <w:rPr>
          <w:rFonts w:ascii="Arial" w:hAnsi="Arial" w:cs="Arial"/>
          <w:lang w:val="mn-MN"/>
        </w:rPr>
        <w:t xml:space="preserve">дэх </w:t>
      </w:r>
      <w:r>
        <w:rPr>
          <w:rFonts w:ascii="Arial" w:hAnsi="Arial" w:cs="Arial"/>
        </w:rPr>
        <w:t>хэсгийн</w:t>
      </w:r>
      <w:r w:rsidRPr="001C6522">
        <w:rPr>
          <w:rFonts w:ascii="Arial" w:hAnsi="Arial" w:cs="Arial"/>
          <w:lang w:val="mn-MN"/>
        </w:rPr>
        <w:t xml:space="preserve"> </w:t>
      </w:r>
      <w:r w:rsidRPr="001C6522">
        <w:rPr>
          <w:rFonts w:ascii="Arial" w:hAnsi="Arial" w:cs="Arial"/>
        </w:rPr>
        <w:t xml:space="preserve">“өдөр тутмын үйл ажиллагааг” </w:t>
      </w:r>
      <w:r w:rsidRPr="001C6522">
        <w:rPr>
          <w:rFonts w:ascii="Arial" w:hAnsi="Arial" w:cs="Arial"/>
          <w:lang w:val="mn-MN"/>
        </w:rPr>
        <w:t xml:space="preserve">гэснийг, 8 дугаар зүйлийн </w:t>
      </w:r>
      <w:r>
        <w:rPr>
          <w:rFonts w:ascii="Arial" w:hAnsi="Arial" w:cs="Arial"/>
        </w:rPr>
        <w:t>8.</w:t>
      </w:r>
      <w:r w:rsidRPr="001C6522">
        <w:rPr>
          <w:rFonts w:ascii="Arial" w:hAnsi="Arial" w:cs="Arial"/>
          <w:lang w:val="mn-MN"/>
        </w:rPr>
        <w:t xml:space="preserve">1.1 дэх заалтын </w:t>
      </w:r>
      <w:r w:rsidRPr="001C6522">
        <w:rPr>
          <w:rFonts w:ascii="Arial" w:hAnsi="Arial" w:cs="Arial"/>
        </w:rPr>
        <w:t>“улсын эдийн засаг, нийгэм, улс төрийн харилцааг боловсронгуй болгох,”</w:t>
      </w:r>
      <w:r w:rsidRPr="001C6522">
        <w:rPr>
          <w:rFonts w:ascii="Arial" w:hAnsi="Arial" w:cs="Arial"/>
          <w:lang w:val="mn-MN"/>
        </w:rPr>
        <w:t xml:space="preserve"> гэснийг тус тус хассугай. </w:t>
      </w:r>
    </w:p>
    <w:p w14:paraId="57261284" w14:textId="77777777" w:rsidR="00027354" w:rsidRPr="001C6522" w:rsidRDefault="00027354" w:rsidP="00027354">
      <w:pPr>
        <w:spacing w:before="240" w:line="276" w:lineRule="auto"/>
        <w:ind w:firstLine="720"/>
        <w:rPr>
          <w:rFonts w:cs="Arial"/>
          <w:szCs w:val="24"/>
        </w:rPr>
      </w:pPr>
      <w:r w:rsidRPr="001C6522">
        <w:rPr>
          <w:rFonts w:cs="Arial"/>
          <w:b/>
          <w:bCs/>
          <w:szCs w:val="24"/>
          <w:lang w:val="mn-MN"/>
        </w:rPr>
        <w:t>5 дугаар зүйл.</w:t>
      </w:r>
      <w:r w:rsidRPr="001C6522">
        <w:rPr>
          <w:rFonts w:cs="Arial"/>
          <w:szCs w:val="24"/>
          <w:lang w:val="mn-MN"/>
        </w:rPr>
        <w:t xml:space="preserve"> </w:t>
      </w:r>
      <w:r w:rsidRPr="001C6522">
        <w:rPr>
          <w:rFonts w:cs="Arial"/>
          <w:szCs w:val="24"/>
        </w:rPr>
        <w:t xml:space="preserve">Энэ хуулийг 20... оны ... дугаар сарын ...-ны өдрөөс эхлэн дагаж мөрдөнө. </w:t>
      </w:r>
    </w:p>
    <w:p w14:paraId="6AA145B7" w14:textId="77777777" w:rsidR="00027354" w:rsidRPr="001C6522" w:rsidRDefault="00027354" w:rsidP="00027354">
      <w:pPr>
        <w:spacing w:before="240" w:line="276" w:lineRule="auto"/>
        <w:ind w:firstLine="720"/>
        <w:rPr>
          <w:rFonts w:cs="Arial"/>
          <w:szCs w:val="24"/>
        </w:rPr>
      </w:pPr>
    </w:p>
    <w:p w14:paraId="47FC6FAC" w14:textId="77777777" w:rsidR="00027354" w:rsidRPr="001C6522" w:rsidRDefault="00027354" w:rsidP="00027354">
      <w:pPr>
        <w:jc w:val="center"/>
        <w:rPr>
          <w:rFonts w:cs="Arial"/>
          <w:szCs w:val="24"/>
        </w:rPr>
      </w:pPr>
      <w:r w:rsidRPr="001C6522">
        <w:rPr>
          <w:rFonts w:cs="Arial"/>
          <w:szCs w:val="24"/>
        </w:rPr>
        <w:t>ГАРЫН ҮСЭГ</w:t>
      </w:r>
    </w:p>
    <w:p w14:paraId="6CEB36A8" w14:textId="6AB5A7DF" w:rsidR="00B10567" w:rsidRPr="00027354" w:rsidRDefault="00B10567" w:rsidP="00027354">
      <w:bookmarkStart w:id="0" w:name="_GoBack"/>
      <w:bookmarkEnd w:id="0"/>
    </w:p>
    <w:sectPr w:rsidR="00B10567" w:rsidRPr="00027354" w:rsidSect="00485538">
      <w:pgSz w:w="11900" w:h="16840"/>
      <w:pgMar w:top="1134" w:right="992" w:bottom="1134" w:left="992"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4248E"/>
    <w:multiLevelType w:val="multilevel"/>
    <w:tmpl w:val="28F6C368"/>
    <w:lvl w:ilvl="0">
      <w:start w:val="1"/>
      <w:numFmt w:val="decimal"/>
      <w:lvlText w:val="%1."/>
      <w:lvlJc w:val="left"/>
      <w:pPr>
        <w:ind w:left="390" w:hanging="390"/>
      </w:pPr>
      <w:rPr>
        <w:b w:val="0"/>
      </w:rPr>
    </w:lvl>
    <w:lvl w:ilvl="1">
      <w:start w:val="1"/>
      <w:numFmt w:val="decimal"/>
      <w:lvlText w:val="%1.%2."/>
      <w:lvlJc w:val="left"/>
      <w:pPr>
        <w:ind w:left="1440" w:hanging="720"/>
      </w:pPr>
      <w:rPr>
        <w:b w:val="0"/>
      </w:rPr>
    </w:lvl>
    <w:lvl w:ilvl="2">
      <w:start w:val="1"/>
      <w:numFmt w:val="decimal"/>
      <w:lvlText w:val="%1.%2.%3."/>
      <w:lvlJc w:val="left"/>
      <w:pPr>
        <w:ind w:left="2160" w:hanging="720"/>
      </w:pPr>
      <w:rPr>
        <w:b w:val="0"/>
      </w:rPr>
    </w:lvl>
    <w:lvl w:ilvl="3">
      <w:start w:val="1"/>
      <w:numFmt w:val="decimal"/>
      <w:lvlText w:val="%1.%2.%3.%4."/>
      <w:lvlJc w:val="left"/>
      <w:pPr>
        <w:ind w:left="3240" w:hanging="1080"/>
      </w:pPr>
      <w:rPr>
        <w:b w:val="0"/>
      </w:rPr>
    </w:lvl>
    <w:lvl w:ilvl="4">
      <w:start w:val="1"/>
      <w:numFmt w:val="decimal"/>
      <w:lvlText w:val="%1.%2.%3.%4.%5."/>
      <w:lvlJc w:val="left"/>
      <w:pPr>
        <w:ind w:left="3960" w:hanging="1080"/>
      </w:pPr>
      <w:rPr>
        <w:b w:val="0"/>
      </w:rPr>
    </w:lvl>
    <w:lvl w:ilvl="5">
      <w:start w:val="1"/>
      <w:numFmt w:val="decimal"/>
      <w:lvlText w:val="%1.%2.%3.%4.%5.%6."/>
      <w:lvlJc w:val="left"/>
      <w:pPr>
        <w:ind w:left="5040" w:hanging="1440"/>
      </w:pPr>
      <w:rPr>
        <w:b w:val="0"/>
      </w:rPr>
    </w:lvl>
    <w:lvl w:ilvl="6">
      <w:start w:val="1"/>
      <w:numFmt w:val="decimal"/>
      <w:lvlText w:val="%1.%2.%3.%4.%5.%6.%7."/>
      <w:lvlJc w:val="left"/>
      <w:pPr>
        <w:ind w:left="5760" w:hanging="1440"/>
      </w:pPr>
      <w:rPr>
        <w:b w:val="0"/>
      </w:rPr>
    </w:lvl>
    <w:lvl w:ilvl="7">
      <w:start w:val="1"/>
      <w:numFmt w:val="decimal"/>
      <w:lvlText w:val="%1.%2.%3.%4.%5.%6.%7.%8."/>
      <w:lvlJc w:val="left"/>
      <w:pPr>
        <w:ind w:left="6840" w:hanging="1800"/>
      </w:pPr>
      <w:rPr>
        <w:b w:val="0"/>
      </w:rPr>
    </w:lvl>
    <w:lvl w:ilvl="8">
      <w:start w:val="1"/>
      <w:numFmt w:val="decimal"/>
      <w:lvlText w:val="%1.%2.%3.%4.%5.%6.%7.%8.%9."/>
      <w:lvlJc w:val="left"/>
      <w:pPr>
        <w:ind w:left="7920" w:hanging="2160"/>
      </w:pPr>
      <w:rPr>
        <w:b w:val="0"/>
      </w:rPr>
    </w:lvl>
  </w:abstractNum>
  <w:abstractNum w:abstractNumId="1" w15:restartNumberingAfterBreak="0">
    <w:nsid w:val="1B3442A1"/>
    <w:multiLevelType w:val="multilevel"/>
    <w:tmpl w:val="28F6C368"/>
    <w:lvl w:ilvl="0">
      <w:start w:val="1"/>
      <w:numFmt w:val="decimal"/>
      <w:lvlText w:val="%1."/>
      <w:lvlJc w:val="left"/>
      <w:pPr>
        <w:ind w:left="390" w:hanging="390"/>
      </w:pPr>
      <w:rPr>
        <w:b w:val="0"/>
      </w:rPr>
    </w:lvl>
    <w:lvl w:ilvl="1">
      <w:start w:val="1"/>
      <w:numFmt w:val="decimal"/>
      <w:lvlText w:val="%1.%2."/>
      <w:lvlJc w:val="left"/>
      <w:pPr>
        <w:ind w:left="1440" w:hanging="720"/>
      </w:pPr>
      <w:rPr>
        <w:b w:val="0"/>
      </w:rPr>
    </w:lvl>
    <w:lvl w:ilvl="2">
      <w:start w:val="1"/>
      <w:numFmt w:val="decimal"/>
      <w:lvlText w:val="%1.%2.%3."/>
      <w:lvlJc w:val="left"/>
      <w:pPr>
        <w:ind w:left="2160" w:hanging="720"/>
      </w:pPr>
      <w:rPr>
        <w:b w:val="0"/>
      </w:rPr>
    </w:lvl>
    <w:lvl w:ilvl="3">
      <w:start w:val="1"/>
      <w:numFmt w:val="decimal"/>
      <w:lvlText w:val="%1.%2.%3.%4."/>
      <w:lvlJc w:val="left"/>
      <w:pPr>
        <w:ind w:left="3240" w:hanging="1080"/>
      </w:pPr>
      <w:rPr>
        <w:b w:val="0"/>
      </w:rPr>
    </w:lvl>
    <w:lvl w:ilvl="4">
      <w:start w:val="1"/>
      <w:numFmt w:val="decimal"/>
      <w:lvlText w:val="%1.%2.%3.%4.%5."/>
      <w:lvlJc w:val="left"/>
      <w:pPr>
        <w:ind w:left="3960" w:hanging="1080"/>
      </w:pPr>
      <w:rPr>
        <w:b w:val="0"/>
      </w:rPr>
    </w:lvl>
    <w:lvl w:ilvl="5">
      <w:start w:val="1"/>
      <w:numFmt w:val="decimal"/>
      <w:lvlText w:val="%1.%2.%3.%4.%5.%6."/>
      <w:lvlJc w:val="left"/>
      <w:pPr>
        <w:ind w:left="5040" w:hanging="1440"/>
      </w:pPr>
      <w:rPr>
        <w:b w:val="0"/>
      </w:rPr>
    </w:lvl>
    <w:lvl w:ilvl="6">
      <w:start w:val="1"/>
      <w:numFmt w:val="decimal"/>
      <w:lvlText w:val="%1.%2.%3.%4.%5.%6.%7."/>
      <w:lvlJc w:val="left"/>
      <w:pPr>
        <w:ind w:left="5760" w:hanging="1440"/>
      </w:pPr>
      <w:rPr>
        <w:b w:val="0"/>
      </w:rPr>
    </w:lvl>
    <w:lvl w:ilvl="7">
      <w:start w:val="1"/>
      <w:numFmt w:val="decimal"/>
      <w:lvlText w:val="%1.%2.%3.%4.%5.%6.%7.%8."/>
      <w:lvlJc w:val="left"/>
      <w:pPr>
        <w:ind w:left="6840" w:hanging="1800"/>
      </w:pPr>
      <w:rPr>
        <w:b w:val="0"/>
      </w:rPr>
    </w:lvl>
    <w:lvl w:ilvl="8">
      <w:start w:val="1"/>
      <w:numFmt w:val="decimal"/>
      <w:lvlText w:val="%1.%2.%3.%4.%5.%6.%7.%8.%9."/>
      <w:lvlJc w:val="left"/>
      <w:pPr>
        <w:ind w:left="7920" w:hanging="2160"/>
      </w:pPr>
      <w:rPr>
        <w:b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AF"/>
    <w:rsid w:val="0000310C"/>
    <w:rsid w:val="00005BFF"/>
    <w:rsid w:val="00007676"/>
    <w:rsid w:val="0001109E"/>
    <w:rsid w:val="000260FB"/>
    <w:rsid w:val="00027354"/>
    <w:rsid w:val="0004377B"/>
    <w:rsid w:val="000574F0"/>
    <w:rsid w:val="000C3219"/>
    <w:rsid w:val="00184260"/>
    <w:rsid w:val="001C31A0"/>
    <w:rsid w:val="00206410"/>
    <w:rsid w:val="002477DD"/>
    <w:rsid w:val="002626D8"/>
    <w:rsid w:val="002C7777"/>
    <w:rsid w:val="00327824"/>
    <w:rsid w:val="00385422"/>
    <w:rsid w:val="003D2347"/>
    <w:rsid w:val="00440114"/>
    <w:rsid w:val="004411CB"/>
    <w:rsid w:val="00451842"/>
    <w:rsid w:val="00485538"/>
    <w:rsid w:val="004C6A6A"/>
    <w:rsid w:val="004F5782"/>
    <w:rsid w:val="005604B8"/>
    <w:rsid w:val="00571703"/>
    <w:rsid w:val="00595C26"/>
    <w:rsid w:val="005C7E2E"/>
    <w:rsid w:val="005F71BD"/>
    <w:rsid w:val="006747C8"/>
    <w:rsid w:val="007520DF"/>
    <w:rsid w:val="007B0797"/>
    <w:rsid w:val="007B3E0E"/>
    <w:rsid w:val="007B5AA6"/>
    <w:rsid w:val="008C4711"/>
    <w:rsid w:val="0093426D"/>
    <w:rsid w:val="009425FE"/>
    <w:rsid w:val="009555C0"/>
    <w:rsid w:val="00956727"/>
    <w:rsid w:val="00964AAF"/>
    <w:rsid w:val="0099595D"/>
    <w:rsid w:val="009A33A7"/>
    <w:rsid w:val="009D696A"/>
    <w:rsid w:val="009E4976"/>
    <w:rsid w:val="00A3136E"/>
    <w:rsid w:val="00A83CF6"/>
    <w:rsid w:val="00A86113"/>
    <w:rsid w:val="00B10567"/>
    <w:rsid w:val="00B12CBA"/>
    <w:rsid w:val="00C150B9"/>
    <w:rsid w:val="00C24574"/>
    <w:rsid w:val="00CC66A3"/>
    <w:rsid w:val="00CE561D"/>
    <w:rsid w:val="00DD2D74"/>
    <w:rsid w:val="00DF3651"/>
    <w:rsid w:val="00E1541E"/>
    <w:rsid w:val="00E20097"/>
    <w:rsid w:val="00E3792F"/>
    <w:rsid w:val="00E75384"/>
    <w:rsid w:val="00E75D18"/>
    <w:rsid w:val="00FA64B3"/>
    <w:rsid w:val="00FA7B73"/>
    <w:rsid w:val="00FF6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DD4A"/>
  <w14:defaultImageDpi w14:val="32767"/>
  <w15:chartTrackingRefBased/>
  <w15:docId w15:val="{22213801-8ECC-F14D-B346-1FE0DC3A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4AAF"/>
    <w:pPr>
      <w:spacing w:after="160" w:line="256" w:lineRule="auto"/>
      <w:jc w:val="both"/>
    </w:pPr>
    <w:rPr>
      <w:rFonts w:ascii="Arial" w:eastAsia="Calibri" w:hAnsi="Arial"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Дэд гарчиг Char,List Paragraph1 Char,IBL List Paragraph Char,List Paragraph Num Char,Bullets Char,AusAID List Paragraph Char"/>
    <w:link w:val="ListParagraph"/>
    <w:uiPriority w:val="34"/>
    <w:locked/>
    <w:rsid w:val="00964AAF"/>
    <w:rPr>
      <w:rFonts w:ascii="Times New Roman" w:hAnsi="Times New Roman" w:cs="Times New Roman"/>
    </w:rPr>
  </w:style>
  <w:style w:type="paragraph" w:styleId="ListParagraph">
    <w:name w:val="List Paragraph"/>
    <w:aliases w:val="Дэд гарчиг,List Paragraph1,IBL List Paragraph,List Paragraph Num,Bullets,AusAID List Paragraph"/>
    <w:basedOn w:val="Normal"/>
    <w:link w:val="ListParagraphChar"/>
    <w:uiPriority w:val="34"/>
    <w:qFormat/>
    <w:rsid w:val="00964AAF"/>
    <w:pPr>
      <w:ind w:left="720"/>
      <w:contextualSpacing/>
    </w:pPr>
    <w:rPr>
      <w:rFonts w:ascii="Times New Roman" w:eastAsiaTheme="minorHAnsi" w:hAnsi="Times New Roman"/>
      <w:szCs w:val="24"/>
    </w:rPr>
  </w:style>
  <w:style w:type="paragraph" w:styleId="NormalWeb">
    <w:name w:val="Normal (Web)"/>
    <w:basedOn w:val="Normal"/>
    <w:uiPriority w:val="99"/>
    <w:semiHidden/>
    <w:unhideWhenUsed/>
    <w:rsid w:val="002C7777"/>
    <w:pPr>
      <w:spacing w:before="100" w:beforeAutospacing="1" w:after="100" w:afterAutospacing="1" w:line="240" w:lineRule="auto"/>
      <w:jc w:val="left"/>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cp:revision>
  <dcterms:created xsi:type="dcterms:W3CDTF">2019-08-12T05:44:00Z</dcterms:created>
  <dcterms:modified xsi:type="dcterms:W3CDTF">2019-10-09T08:01:00Z</dcterms:modified>
</cp:coreProperties>
</file>